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F0F" w:rsidRPr="00692695" w:rsidRDefault="004D7E20" w:rsidP="004D7E20">
      <w:pPr>
        <w:spacing w:after="120"/>
        <w:rPr>
          <w:b/>
          <w:caps/>
          <w:sz w:val="22"/>
          <w:szCs w:val="22"/>
        </w:rPr>
      </w:pPr>
      <w:r>
        <w:rPr>
          <w:b/>
          <w:caps/>
          <w:sz w:val="22"/>
          <w:szCs w:val="22"/>
        </w:rPr>
        <w:t>Permittee</w:t>
      </w:r>
      <w:r w:rsidR="004943FA">
        <w:rPr>
          <w:b/>
          <w:caps/>
          <w:sz w:val="22"/>
          <w:szCs w:val="22"/>
        </w:rPr>
        <w:t xml:space="preserve"> </w:t>
      </w:r>
    </w:p>
    <w:tbl>
      <w:tblPr>
        <w:tblW w:w="9504" w:type="dxa"/>
        <w:tblInd w:w="18" w:type="dxa"/>
        <w:tblLayout w:type="fixed"/>
        <w:tblCellMar>
          <w:top w:w="43" w:type="dxa"/>
          <w:left w:w="72" w:type="dxa"/>
          <w:bottom w:w="43" w:type="dxa"/>
          <w:right w:w="72" w:type="dxa"/>
        </w:tblCellMar>
        <w:tblLook w:val="0000" w:firstRow="0" w:lastRow="0" w:firstColumn="0" w:lastColumn="0" w:noHBand="0" w:noVBand="0"/>
      </w:tblPr>
      <w:tblGrid>
        <w:gridCol w:w="4554"/>
        <w:gridCol w:w="4950"/>
      </w:tblGrid>
      <w:tr w:rsidR="00157EA9" w:rsidRPr="00692695" w:rsidTr="00FD655F">
        <w:trPr>
          <w:cantSplit/>
          <w:trHeight w:val="1578"/>
        </w:trPr>
        <w:tc>
          <w:tcPr>
            <w:tcW w:w="4554" w:type="dxa"/>
          </w:tcPr>
          <w:p w:rsidR="008156D0" w:rsidRDefault="00610341" w:rsidP="008156D0">
            <w:pPr>
              <w:rPr>
                <w:sz w:val="22"/>
                <w:szCs w:val="22"/>
              </w:rPr>
            </w:pPr>
            <w:r>
              <w:rPr>
                <w:sz w:val="22"/>
                <w:szCs w:val="22"/>
              </w:rPr>
              <w:t xml:space="preserve">Pinellas County </w:t>
            </w:r>
            <w:r w:rsidR="008156D0">
              <w:rPr>
                <w:sz w:val="22"/>
                <w:szCs w:val="22"/>
              </w:rPr>
              <w:t>Board of</w:t>
            </w:r>
            <w:r w:rsidR="00FD655F">
              <w:rPr>
                <w:sz w:val="22"/>
                <w:szCs w:val="22"/>
              </w:rPr>
              <w:t xml:space="preserve"> County</w:t>
            </w:r>
            <w:r w:rsidR="008156D0">
              <w:rPr>
                <w:sz w:val="22"/>
                <w:szCs w:val="22"/>
              </w:rPr>
              <w:t xml:space="preserve"> Commissioners</w:t>
            </w:r>
          </w:p>
          <w:p w:rsidR="00610341" w:rsidRPr="004357DC" w:rsidRDefault="008156D0" w:rsidP="008156D0">
            <w:pPr>
              <w:rPr>
                <w:sz w:val="22"/>
                <w:szCs w:val="22"/>
              </w:rPr>
            </w:pPr>
            <w:r>
              <w:rPr>
                <w:sz w:val="22"/>
                <w:szCs w:val="22"/>
              </w:rPr>
              <w:t>Department of Environment</w:t>
            </w:r>
            <w:r w:rsidR="00610341">
              <w:rPr>
                <w:sz w:val="22"/>
                <w:szCs w:val="22"/>
              </w:rPr>
              <w:t xml:space="preserve"> and Infrastructure</w:t>
            </w:r>
          </w:p>
          <w:p w:rsidR="008156D0" w:rsidRDefault="00610341" w:rsidP="008156D0">
            <w:pPr>
              <w:rPr>
                <w:sz w:val="22"/>
                <w:szCs w:val="22"/>
              </w:rPr>
            </w:pPr>
            <w:r>
              <w:rPr>
                <w:sz w:val="22"/>
                <w:szCs w:val="22"/>
              </w:rPr>
              <w:t>3095 114</w:t>
            </w:r>
            <w:r w:rsidRPr="002F2B71">
              <w:rPr>
                <w:sz w:val="22"/>
                <w:szCs w:val="22"/>
                <w:vertAlign w:val="superscript"/>
              </w:rPr>
              <w:t>th</w:t>
            </w:r>
            <w:r>
              <w:rPr>
                <w:sz w:val="22"/>
                <w:szCs w:val="22"/>
              </w:rPr>
              <w:t xml:space="preserve"> Avenue North</w:t>
            </w:r>
          </w:p>
          <w:p w:rsidR="00015819" w:rsidRPr="000472DA" w:rsidRDefault="00610341" w:rsidP="008156D0">
            <w:pPr>
              <w:rPr>
                <w:sz w:val="22"/>
                <w:szCs w:val="22"/>
              </w:rPr>
            </w:pPr>
            <w:r>
              <w:rPr>
                <w:sz w:val="22"/>
                <w:szCs w:val="22"/>
              </w:rPr>
              <w:t>St. Petersburg, Florida  33716</w:t>
            </w:r>
          </w:p>
          <w:p w:rsidR="008156D0" w:rsidRDefault="008156D0" w:rsidP="00015819">
            <w:pPr>
              <w:rPr>
                <w:sz w:val="22"/>
                <w:szCs w:val="22"/>
              </w:rPr>
            </w:pPr>
          </w:p>
          <w:p w:rsidR="00015819" w:rsidRPr="002C1D42" w:rsidRDefault="00015819" w:rsidP="00015819">
            <w:pPr>
              <w:rPr>
                <w:sz w:val="22"/>
                <w:szCs w:val="22"/>
              </w:rPr>
            </w:pPr>
            <w:r w:rsidRPr="002C1D42">
              <w:rPr>
                <w:sz w:val="22"/>
                <w:szCs w:val="22"/>
              </w:rPr>
              <w:t>Authorized Representative:</w:t>
            </w:r>
          </w:p>
          <w:p w:rsidR="00D8657D" w:rsidRPr="00692695" w:rsidRDefault="008156D0" w:rsidP="008156D0">
            <w:pPr>
              <w:widowControl w:val="0"/>
              <w:ind w:left="432"/>
              <w:rPr>
                <w:sz w:val="22"/>
                <w:szCs w:val="22"/>
              </w:rPr>
            </w:pPr>
            <w:r>
              <w:rPr>
                <w:sz w:val="22"/>
                <w:szCs w:val="22"/>
              </w:rPr>
              <w:t>Ms. Kelsi Oswald</w:t>
            </w:r>
            <w:r w:rsidR="00D87B8F">
              <w:rPr>
                <w:sz w:val="22"/>
                <w:szCs w:val="22"/>
              </w:rPr>
              <w:t xml:space="preserve">, </w:t>
            </w:r>
            <w:r>
              <w:rPr>
                <w:sz w:val="22"/>
                <w:szCs w:val="22"/>
              </w:rPr>
              <w:t>WTE Program Manager</w:t>
            </w:r>
          </w:p>
        </w:tc>
        <w:tc>
          <w:tcPr>
            <w:tcW w:w="4950" w:type="dxa"/>
          </w:tcPr>
          <w:p w:rsidR="00015819" w:rsidRDefault="00916109" w:rsidP="00716031">
            <w:pPr>
              <w:jc w:val="right"/>
              <w:rPr>
                <w:sz w:val="22"/>
                <w:szCs w:val="22"/>
                <w:highlight w:val="yellow"/>
              </w:rPr>
            </w:pPr>
            <w:r w:rsidRPr="00692695">
              <w:rPr>
                <w:sz w:val="22"/>
                <w:szCs w:val="22"/>
              </w:rPr>
              <w:t xml:space="preserve">Air Permit No. </w:t>
            </w:r>
            <w:r w:rsidR="00D87B8F">
              <w:rPr>
                <w:sz w:val="22"/>
                <w:szCs w:val="22"/>
              </w:rPr>
              <w:t>1030117-0</w:t>
            </w:r>
            <w:r w:rsidR="008156D0">
              <w:rPr>
                <w:sz w:val="22"/>
                <w:szCs w:val="22"/>
              </w:rPr>
              <w:t>12</w:t>
            </w:r>
            <w:r w:rsidR="00D87B8F" w:rsidRPr="004A4DBC">
              <w:rPr>
                <w:sz w:val="22"/>
                <w:szCs w:val="22"/>
              </w:rPr>
              <w:t>-AC</w:t>
            </w:r>
            <w:r w:rsidR="00716031">
              <w:rPr>
                <w:sz w:val="22"/>
                <w:szCs w:val="22"/>
              </w:rPr>
              <w:t xml:space="preserve"> (</w:t>
            </w:r>
            <w:r w:rsidR="00D87B8F" w:rsidRPr="004A4DBC">
              <w:rPr>
                <w:sz w:val="22"/>
                <w:szCs w:val="22"/>
              </w:rPr>
              <w:t>PSD-FL-</w:t>
            </w:r>
            <w:r w:rsidR="00716031">
              <w:rPr>
                <w:sz w:val="22"/>
                <w:szCs w:val="22"/>
              </w:rPr>
              <w:t>420</w:t>
            </w:r>
            <w:r w:rsidR="008156D0">
              <w:rPr>
                <w:sz w:val="22"/>
                <w:szCs w:val="22"/>
              </w:rPr>
              <w:t>B</w:t>
            </w:r>
            <w:r w:rsidR="00716031">
              <w:rPr>
                <w:sz w:val="22"/>
                <w:szCs w:val="22"/>
              </w:rPr>
              <w:t>)</w:t>
            </w:r>
          </w:p>
          <w:p w:rsidR="00716031" w:rsidRDefault="00D87B8F" w:rsidP="008156D0">
            <w:pPr>
              <w:ind w:left="-162"/>
              <w:jc w:val="right"/>
              <w:rPr>
                <w:sz w:val="22"/>
                <w:szCs w:val="22"/>
              </w:rPr>
            </w:pPr>
            <w:r>
              <w:rPr>
                <w:sz w:val="22"/>
                <w:szCs w:val="22"/>
              </w:rPr>
              <w:t>Pinellas County Resource Recovery Facility</w:t>
            </w:r>
            <w:r w:rsidR="008156D0">
              <w:rPr>
                <w:sz w:val="22"/>
                <w:szCs w:val="22"/>
              </w:rPr>
              <w:t xml:space="preserve"> </w:t>
            </w:r>
            <w:r w:rsidR="008156D0" w:rsidRPr="008870EA">
              <w:rPr>
                <w:sz w:val="22"/>
                <w:szCs w:val="22"/>
              </w:rPr>
              <w:t>H</w:t>
            </w:r>
            <w:r w:rsidR="008156D0">
              <w:rPr>
                <w:sz w:val="22"/>
                <w:szCs w:val="22"/>
              </w:rPr>
              <w:t xml:space="preserve">armonization of </w:t>
            </w:r>
            <w:r w:rsidR="008156D0" w:rsidRPr="008870EA">
              <w:rPr>
                <w:sz w:val="22"/>
                <w:szCs w:val="22"/>
              </w:rPr>
              <w:t>Reporting</w:t>
            </w:r>
            <w:r w:rsidR="008156D0">
              <w:rPr>
                <w:sz w:val="22"/>
                <w:szCs w:val="22"/>
              </w:rPr>
              <w:t xml:space="preserve"> Requirements</w:t>
            </w:r>
          </w:p>
          <w:p w:rsidR="008156D0" w:rsidRDefault="008156D0" w:rsidP="00135590">
            <w:pPr>
              <w:jc w:val="right"/>
              <w:rPr>
                <w:sz w:val="22"/>
                <w:szCs w:val="22"/>
              </w:rPr>
            </w:pPr>
          </w:p>
          <w:p w:rsidR="008156D0" w:rsidRDefault="008156D0" w:rsidP="008156D0">
            <w:pPr>
              <w:jc w:val="right"/>
              <w:rPr>
                <w:sz w:val="22"/>
                <w:szCs w:val="22"/>
              </w:rPr>
            </w:pPr>
          </w:p>
          <w:p w:rsidR="00157EA9" w:rsidRDefault="00716031" w:rsidP="008156D0">
            <w:pPr>
              <w:jc w:val="right"/>
              <w:rPr>
                <w:sz w:val="22"/>
                <w:szCs w:val="22"/>
              </w:rPr>
            </w:pPr>
            <w:r>
              <w:rPr>
                <w:sz w:val="22"/>
                <w:szCs w:val="22"/>
              </w:rPr>
              <w:t>Ex</w:t>
            </w:r>
            <w:r w:rsidRPr="00692695">
              <w:rPr>
                <w:sz w:val="22"/>
                <w:szCs w:val="22"/>
              </w:rPr>
              <w:t>pir</w:t>
            </w:r>
            <w:r w:rsidR="008156D0">
              <w:rPr>
                <w:sz w:val="22"/>
                <w:szCs w:val="22"/>
              </w:rPr>
              <w:t>es</w:t>
            </w:r>
            <w:r>
              <w:rPr>
                <w:sz w:val="22"/>
                <w:szCs w:val="22"/>
              </w:rPr>
              <w:t>:</w:t>
            </w:r>
            <w:r w:rsidRPr="00692695">
              <w:rPr>
                <w:sz w:val="22"/>
                <w:szCs w:val="22"/>
              </w:rPr>
              <w:t xml:space="preserve"> </w:t>
            </w:r>
            <w:r>
              <w:rPr>
                <w:sz w:val="22"/>
                <w:szCs w:val="22"/>
              </w:rPr>
              <w:t xml:space="preserve"> December 31, 201</w:t>
            </w:r>
            <w:r w:rsidR="008156D0">
              <w:rPr>
                <w:sz w:val="22"/>
                <w:szCs w:val="22"/>
              </w:rPr>
              <w:t>6</w:t>
            </w:r>
          </w:p>
          <w:p w:rsidR="008156D0" w:rsidRPr="00692695" w:rsidRDefault="008156D0" w:rsidP="008156D0">
            <w:pPr>
              <w:jc w:val="right"/>
              <w:rPr>
                <w:b/>
                <w:bCs/>
                <w:sz w:val="22"/>
                <w:szCs w:val="22"/>
              </w:rPr>
            </w:pPr>
            <w:r>
              <w:rPr>
                <w:sz w:val="22"/>
                <w:szCs w:val="22"/>
              </w:rPr>
              <w:t>Pinellas County</w:t>
            </w:r>
          </w:p>
        </w:tc>
      </w:tr>
    </w:tbl>
    <w:p w:rsidR="00E461C7" w:rsidRPr="000472DA" w:rsidRDefault="00E461C7" w:rsidP="00716031">
      <w:pPr>
        <w:pStyle w:val="Caption"/>
        <w:spacing w:before="120"/>
        <w:rPr>
          <w:szCs w:val="22"/>
        </w:rPr>
      </w:pPr>
      <w:r>
        <w:rPr>
          <w:szCs w:val="22"/>
        </w:rPr>
        <w:t>Project</w:t>
      </w:r>
    </w:p>
    <w:p w:rsidR="00315466" w:rsidRDefault="00315466" w:rsidP="00E461C7">
      <w:pPr>
        <w:pStyle w:val="BodyText3"/>
        <w:jc w:val="left"/>
        <w:rPr>
          <w:szCs w:val="22"/>
        </w:rPr>
      </w:pPr>
      <w:r>
        <w:rPr>
          <w:szCs w:val="22"/>
        </w:rPr>
        <w:t xml:space="preserve">This </w:t>
      </w:r>
      <w:r w:rsidR="00952B2C">
        <w:rPr>
          <w:szCs w:val="22"/>
        </w:rPr>
        <w:t xml:space="preserve">is the </w:t>
      </w:r>
      <w:r>
        <w:rPr>
          <w:szCs w:val="22"/>
        </w:rPr>
        <w:t xml:space="preserve">final air construction permit </w:t>
      </w:r>
      <w:r w:rsidR="008156D0">
        <w:rPr>
          <w:szCs w:val="22"/>
        </w:rPr>
        <w:t xml:space="preserve">to </w:t>
      </w:r>
      <w:r w:rsidR="00952B2C">
        <w:rPr>
          <w:szCs w:val="22"/>
        </w:rPr>
        <w:t xml:space="preserve">harmonize the air emissions reporting requirements between the air construction permit and the operating permit for the municipal waste combustors at </w:t>
      </w:r>
      <w:r>
        <w:rPr>
          <w:szCs w:val="22"/>
        </w:rPr>
        <w:t>the Pinellas County Resource Recovery Facility</w:t>
      </w:r>
      <w:r w:rsidR="00D63684">
        <w:rPr>
          <w:szCs w:val="22"/>
        </w:rPr>
        <w:t xml:space="preserve"> (PCRRF)</w:t>
      </w:r>
      <w:r w:rsidR="00952B2C">
        <w:rPr>
          <w:szCs w:val="22"/>
        </w:rPr>
        <w:t>,</w:t>
      </w:r>
      <w:r>
        <w:rPr>
          <w:szCs w:val="22"/>
        </w:rPr>
        <w:t xml:space="preserve"> located at 3001 110</w:t>
      </w:r>
      <w:r w:rsidRPr="00D87B8F">
        <w:rPr>
          <w:szCs w:val="22"/>
          <w:vertAlign w:val="superscript"/>
        </w:rPr>
        <w:t>th</w:t>
      </w:r>
      <w:r>
        <w:rPr>
          <w:szCs w:val="22"/>
        </w:rPr>
        <w:t xml:space="preserve"> Avenue North</w:t>
      </w:r>
      <w:r w:rsidRPr="00FD475D">
        <w:rPr>
          <w:szCs w:val="22"/>
        </w:rPr>
        <w:t xml:space="preserve"> in </w:t>
      </w:r>
      <w:r>
        <w:rPr>
          <w:szCs w:val="22"/>
        </w:rPr>
        <w:t>St. Petersburg</w:t>
      </w:r>
      <w:r w:rsidRPr="00FD475D">
        <w:rPr>
          <w:szCs w:val="22"/>
        </w:rPr>
        <w:t xml:space="preserve">, </w:t>
      </w:r>
      <w:r>
        <w:rPr>
          <w:szCs w:val="22"/>
        </w:rPr>
        <w:t>Florida</w:t>
      </w:r>
      <w:r w:rsidRPr="000472DA">
        <w:rPr>
          <w:szCs w:val="22"/>
        </w:rPr>
        <w:t xml:space="preserve">.  The UTM coordinates are Zone </w:t>
      </w:r>
      <w:r>
        <w:rPr>
          <w:szCs w:val="22"/>
        </w:rPr>
        <w:t>17</w:t>
      </w:r>
      <w:r w:rsidRPr="000472DA">
        <w:rPr>
          <w:szCs w:val="22"/>
        </w:rPr>
        <w:t xml:space="preserve">, </w:t>
      </w:r>
      <w:r>
        <w:rPr>
          <w:szCs w:val="22"/>
        </w:rPr>
        <w:t>335.273</w:t>
      </w:r>
      <w:r w:rsidRPr="000472DA">
        <w:rPr>
          <w:szCs w:val="22"/>
        </w:rPr>
        <w:t xml:space="preserve"> </w:t>
      </w:r>
      <w:r w:rsidR="00757921">
        <w:rPr>
          <w:szCs w:val="22"/>
        </w:rPr>
        <w:t>kilometers (</w:t>
      </w:r>
      <w:r w:rsidRPr="000472DA">
        <w:rPr>
          <w:szCs w:val="22"/>
        </w:rPr>
        <w:t>km</w:t>
      </w:r>
      <w:r w:rsidR="00757921">
        <w:rPr>
          <w:szCs w:val="22"/>
        </w:rPr>
        <w:t>)</w:t>
      </w:r>
      <w:r w:rsidRPr="000472DA">
        <w:rPr>
          <w:szCs w:val="22"/>
        </w:rPr>
        <w:t xml:space="preserve"> </w:t>
      </w:r>
      <w:proofErr w:type="gramStart"/>
      <w:r w:rsidRPr="000472DA">
        <w:rPr>
          <w:szCs w:val="22"/>
        </w:rPr>
        <w:t>East</w:t>
      </w:r>
      <w:proofErr w:type="gramEnd"/>
      <w:r w:rsidRPr="000472DA">
        <w:rPr>
          <w:szCs w:val="22"/>
        </w:rPr>
        <w:t xml:space="preserve">, and </w:t>
      </w:r>
      <w:r>
        <w:rPr>
          <w:szCs w:val="22"/>
        </w:rPr>
        <w:t>3084.304</w:t>
      </w:r>
      <w:r w:rsidRPr="000472DA">
        <w:rPr>
          <w:szCs w:val="22"/>
        </w:rPr>
        <w:t xml:space="preserve"> km North.</w:t>
      </w:r>
    </w:p>
    <w:p w:rsidR="00952B2C" w:rsidRDefault="00315466" w:rsidP="00E461C7">
      <w:pPr>
        <w:pStyle w:val="BodyText3"/>
        <w:jc w:val="left"/>
        <w:rPr>
          <w:bCs/>
          <w:szCs w:val="22"/>
        </w:rPr>
      </w:pPr>
      <w:r>
        <w:rPr>
          <w:bCs/>
          <w:szCs w:val="22"/>
        </w:rPr>
        <w:t xml:space="preserve">This permit </w:t>
      </w:r>
      <w:r w:rsidR="00952B2C">
        <w:rPr>
          <w:bCs/>
          <w:szCs w:val="22"/>
        </w:rPr>
        <w:t>modifies the emissions reporting requirements in the facility’s air construction permit to align them with the reporting requirements in the facility’s operating permit.  The air construction permit modified by this permit is Permit No. 1030117-009-AC (PSD-FL-420), as extended by Permit No. 1030117-010-AC (PSD-FL-420A).</w:t>
      </w:r>
      <w:r w:rsidR="00D63684">
        <w:rPr>
          <w:bCs/>
          <w:szCs w:val="22"/>
        </w:rPr>
        <w:t xml:space="preserve">  This is intended to harmonize the reporting requirements for excess emissions with the requirements in the PCRRF Title V operating permit (1030117-008-AV).</w:t>
      </w:r>
    </w:p>
    <w:p w:rsidR="00E461C7" w:rsidRDefault="00E461C7" w:rsidP="00E461C7">
      <w:pPr>
        <w:pStyle w:val="BodyText3"/>
        <w:jc w:val="left"/>
        <w:rPr>
          <w:szCs w:val="22"/>
        </w:rPr>
      </w:pPr>
      <w:r>
        <w:rPr>
          <w:szCs w:val="22"/>
        </w:rPr>
        <w:t xml:space="preserve">This final permit is organized into the following sections:  </w:t>
      </w:r>
      <w:r w:rsidRPr="00877418">
        <w:rPr>
          <w:szCs w:val="22"/>
        </w:rPr>
        <w:t>Section 1</w:t>
      </w:r>
      <w:r>
        <w:rPr>
          <w:szCs w:val="22"/>
        </w:rPr>
        <w:t xml:space="preserve"> (</w:t>
      </w:r>
      <w:r w:rsidRPr="00877418">
        <w:rPr>
          <w:szCs w:val="22"/>
        </w:rPr>
        <w:t>General Information</w:t>
      </w:r>
      <w:r>
        <w:rPr>
          <w:szCs w:val="22"/>
        </w:rPr>
        <w:t>)</w:t>
      </w:r>
      <w:r w:rsidR="001F0FC4">
        <w:rPr>
          <w:szCs w:val="22"/>
        </w:rPr>
        <w:t>, Section 2 (Administrative Requirements,</w:t>
      </w:r>
      <w:r w:rsidR="008C4546">
        <w:rPr>
          <w:szCs w:val="22"/>
        </w:rPr>
        <w:t xml:space="preserve"> </w:t>
      </w:r>
      <w:r w:rsidRPr="00877418">
        <w:rPr>
          <w:szCs w:val="22"/>
        </w:rPr>
        <w:t xml:space="preserve">Section </w:t>
      </w:r>
      <w:r w:rsidR="001F0FC4">
        <w:rPr>
          <w:szCs w:val="22"/>
        </w:rPr>
        <w:t>3</w:t>
      </w:r>
      <w:r>
        <w:rPr>
          <w:szCs w:val="22"/>
        </w:rPr>
        <w:t xml:space="preserve"> (</w:t>
      </w:r>
      <w:r w:rsidR="008C4546">
        <w:rPr>
          <w:szCs w:val="22"/>
        </w:rPr>
        <w:t>Permit Revisions</w:t>
      </w:r>
      <w:r>
        <w:rPr>
          <w:szCs w:val="22"/>
        </w:rPr>
        <w:t>)</w:t>
      </w:r>
      <w:r w:rsidR="001F0FC4">
        <w:rPr>
          <w:szCs w:val="22"/>
        </w:rPr>
        <w:t xml:space="preserve"> and Section 4 (Appendices)</w:t>
      </w:r>
      <w:r w:rsidR="008C4546">
        <w:rPr>
          <w:szCs w:val="22"/>
        </w:rPr>
        <w:t>.</w:t>
      </w:r>
    </w:p>
    <w:p w:rsidR="00E461C7" w:rsidRPr="00692695" w:rsidRDefault="00E461C7" w:rsidP="00E461C7">
      <w:pPr>
        <w:spacing w:before="120" w:after="120"/>
        <w:rPr>
          <w:b/>
          <w:caps/>
          <w:sz w:val="22"/>
          <w:szCs w:val="22"/>
        </w:rPr>
      </w:pPr>
      <w:r w:rsidRPr="00692695">
        <w:rPr>
          <w:b/>
          <w:caps/>
          <w:sz w:val="22"/>
          <w:szCs w:val="22"/>
        </w:rPr>
        <w:t>Statement of Basis</w:t>
      </w:r>
    </w:p>
    <w:p w:rsidR="00E461C7" w:rsidRDefault="00E461C7" w:rsidP="00E461C7">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the preconstruction review requirements for major statio</w:t>
      </w:r>
      <w:r w:rsidR="00F23976">
        <w:rPr>
          <w:szCs w:val="22"/>
        </w:rPr>
        <w:t xml:space="preserve">nary sources in Rule 62-212.400, </w:t>
      </w:r>
      <w:r>
        <w:rPr>
          <w:szCs w:val="22"/>
        </w:rPr>
        <w:t xml:space="preserve">F.A.C. </w:t>
      </w:r>
      <w:r w:rsidR="00F23976">
        <w:rPr>
          <w:szCs w:val="22"/>
        </w:rPr>
        <w:t>- Prevention of Significant Deterioration</w:t>
      </w:r>
      <w:r>
        <w:rPr>
          <w:szCs w:val="22"/>
        </w:rPr>
        <w:t xml:space="preserve"> of Air Quality.</w:t>
      </w:r>
    </w:p>
    <w:p w:rsidR="00E461C7" w:rsidRDefault="00E461C7" w:rsidP="00143E52">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w:t>
      </w:r>
      <w:r w:rsidR="008C4546">
        <w:rPr>
          <w:szCs w:val="22"/>
        </w:rPr>
        <w:t xml:space="preserve">llahassee, Florida, 32399-3000) </w:t>
      </w:r>
      <w:r w:rsidRPr="00431B1F">
        <w:rPr>
          <w:szCs w:val="22"/>
        </w:rPr>
        <w:t>and by filing a copy of the notice of appeal accompanied by the applicable filing fees with the appropriate District Court of Appeal.  The notice must be filed within 30 days after this order is filed with the clerk of the Department.</w:t>
      </w:r>
    </w:p>
    <w:p w:rsidR="00824A5A" w:rsidRPr="00824A5A" w:rsidRDefault="00824A5A" w:rsidP="00716031">
      <w:pPr>
        <w:ind w:left="4680"/>
        <w:rPr>
          <w:sz w:val="22"/>
          <w:szCs w:val="22"/>
        </w:rPr>
      </w:pPr>
      <w:r w:rsidRPr="00824A5A">
        <w:rPr>
          <w:sz w:val="22"/>
          <w:szCs w:val="22"/>
        </w:rPr>
        <w:t>Executed in Tallahassee, Florida</w:t>
      </w:r>
    </w:p>
    <w:p w:rsidR="00824A5A" w:rsidRDefault="00824A5A" w:rsidP="00716031">
      <w:pPr>
        <w:ind w:left="4680"/>
        <w:rPr>
          <w:sz w:val="22"/>
          <w:szCs w:val="22"/>
        </w:rPr>
      </w:pPr>
    </w:p>
    <w:p w:rsidR="00716031" w:rsidRDefault="00716031" w:rsidP="00716031">
      <w:pPr>
        <w:ind w:left="4680"/>
        <w:rPr>
          <w:sz w:val="22"/>
          <w:szCs w:val="22"/>
        </w:rPr>
      </w:pPr>
    </w:p>
    <w:p w:rsidR="00B172BA" w:rsidRDefault="00B172BA" w:rsidP="00716031">
      <w:pPr>
        <w:ind w:left="4680"/>
        <w:rPr>
          <w:sz w:val="22"/>
          <w:szCs w:val="22"/>
        </w:rPr>
      </w:pPr>
    </w:p>
    <w:p w:rsidR="00B172BA" w:rsidRDefault="00B172BA" w:rsidP="00716031">
      <w:pPr>
        <w:ind w:left="4680"/>
        <w:rPr>
          <w:sz w:val="22"/>
          <w:szCs w:val="22"/>
        </w:rPr>
      </w:pPr>
    </w:p>
    <w:p w:rsidR="00F23976" w:rsidRDefault="00F23976" w:rsidP="00A94275">
      <w:pPr>
        <w:ind w:left="4680"/>
        <w:rPr>
          <w:sz w:val="22"/>
          <w:szCs w:val="22"/>
        </w:rPr>
      </w:pPr>
    </w:p>
    <w:p w:rsidR="00B172BA" w:rsidRPr="00DC2534" w:rsidRDefault="00A94275" w:rsidP="00A94275">
      <w:pPr>
        <w:ind w:left="4410" w:hanging="90"/>
        <w:rPr>
          <w:sz w:val="21"/>
          <w:szCs w:val="21"/>
        </w:rPr>
      </w:pPr>
      <w:proofErr w:type="gramStart"/>
      <w:r>
        <w:rPr>
          <w:i/>
          <w:sz w:val="21"/>
          <w:szCs w:val="21"/>
        </w:rPr>
        <w:t>f</w:t>
      </w:r>
      <w:bookmarkStart w:id="0" w:name="_GoBack"/>
      <w:bookmarkEnd w:id="0"/>
      <w:r w:rsidR="00B172BA" w:rsidRPr="00DC2534">
        <w:rPr>
          <w:i/>
          <w:sz w:val="21"/>
          <w:szCs w:val="21"/>
        </w:rPr>
        <w:t>or</w:t>
      </w:r>
      <w:r>
        <w:rPr>
          <w:i/>
          <w:sz w:val="21"/>
          <w:szCs w:val="21"/>
        </w:rPr>
        <w:t xml:space="preserve"> </w:t>
      </w:r>
      <w:r w:rsidR="00B172BA" w:rsidRPr="00DC2534">
        <w:rPr>
          <w:sz w:val="21"/>
          <w:szCs w:val="21"/>
        </w:rPr>
        <w:t xml:space="preserve"> Jeffery</w:t>
      </w:r>
      <w:proofErr w:type="gramEnd"/>
      <w:r w:rsidR="00B172BA" w:rsidRPr="00DC2534">
        <w:rPr>
          <w:sz w:val="21"/>
          <w:szCs w:val="21"/>
        </w:rPr>
        <w:t xml:space="preserve"> F. Koerner, Program Administrator</w:t>
      </w:r>
    </w:p>
    <w:p w:rsidR="00B172BA" w:rsidRPr="00DC2534" w:rsidRDefault="00B172BA" w:rsidP="00B172BA">
      <w:pPr>
        <w:ind w:left="4680"/>
        <w:rPr>
          <w:sz w:val="21"/>
          <w:szCs w:val="21"/>
        </w:rPr>
      </w:pPr>
      <w:r w:rsidRPr="00DC2534">
        <w:rPr>
          <w:sz w:val="21"/>
          <w:szCs w:val="21"/>
        </w:rPr>
        <w:t>Office of Permitting and Compliance</w:t>
      </w:r>
    </w:p>
    <w:p w:rsidR="00B172BA" w:rsidRDefault="00B172BA" w:rsidP="00B172BA">
      <w:pPr>
        <w:ind w:left="4680"/>
        <w:rPr>
          <w:sz w:val="21"/>
          <w:szCs w:val="21"/>
        </w:rPr>
      </w:pPr>
      <w:r w:rsidRPr="00DC2534">
        <w:rPr>
          <w:sz w:val="21"/>
          <w:szCs w:val="21"/>
        </w:rPr>
        <w:t>Division of Air Resource Management</w:t>
      </w:r>
    </w:p>
    <w:p w:rsidR="00C17F0F" w:rsidRDefault="00C17F0F" w:rsidP="00716031">
      <w:pPr>
        <w:widowControl w:val="0"/>
        <w:tabs>
          <w:tab w:val="left" w:pos="7200"/>
          <w:tab w:val="left" w:pos="8640"/>
          <w:tab w:val="left" w:pos="10080"/>
        </w:tabs>
        <w:ind w:left="4680" w:right="-720"/>
        <w:rPr>
          <w:sz w:val="22"/>
          <w:szCs w:val="22"/>
        </w:rPr>
      </w:pPr>
    </w:p>
    <w:p w:rsidR="00141C08" w:rsidRDefault="00141C08" w:rsidP="00C6218C">
      <w:pPr>
        <w:rPr>
          <w:sz w:val="22"/>
          <w:szCs w:val="22"/>
        </w:rPr>
        <w:sectPr w:rsidR="00141C08" w:rsidSect="00B172BA">
          <w:headerReference w:type="even" r:id="rId7"/>
          <w:headerReference w:type="default" r:id="rId8"/>
          <w:footerReference w:type="even" r:id="rId9"/>
          <w:footerReference w:type="default" r:id="rId10"/>
          <w:headerReference w:type="first" r:id="rId11"/>
          <w:footerReference w:type="first" r:id="rId12"/>
          <w:pgSz w:w="12240" w:h="15840" w:code="1"/>
          <w:pgMar w:top="1094" w:right="1152" w:bottom="720" w:left="1152" w:header="720" w:footer="490" w:gutter="0"/>
          <w:cols w:space="720"/>
        </w:sectPr>
      </w:pPr>
    </w:p>
    <w:p w:rsidR="0082748E" w:rsidRPr="00431B1F" w:rsidRDefault="0082748E" w:rsidP="0076314D">
      <w:pPr>
        <w:tabs>
          <w:tab w:val="left" w:pos="-720"/>
        </w:tabs>
        <w:ind w:left="4680"/>
        <w:rPr>
          <w:sz w:val="22"/>
          <w:szCs w:val="22"/>
        </w:rPr>
      </w:pPr>
    </w:p>
    <w:p w:rsidR="00C6218C" w:rsidRPr="004C396D" w:rsidRDefault="00C6218C" w:rsidP="00C6218C">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C6218C" w:rsidRDefault="00C6218C" w:rsidP="00C6218C">
      <w:pPr>
        <w:widowControl w:val="0"/>
        <w:tabs>
          <w:tab w:val="left" w:pos="-720"/>
          <w:tab w:val="left" w:pos="4320"/>
        </w:tabs>
        <w:spacing w:after="240"/>
        <w:outlineLvl w:val="0"/>
        <w:rPr>
          <w:sz w:val="22"/>
          <w:szCs w:val="22"/>
        </w:rPr>
      </w:pPr>
      <w:r>
        <w:rPr>
          <w:sz w:val="22"/>
          <w:szCs w:val="22"/>
        </w:rPr>
        <w:t>The undersigned duly designated deputy agency clerk hereby certifies that this Final Air</w:t>
      </w:r>
      <w:r w:rsidRPr="004357DC">
        <w:rPr>
          <w:sz w:val="22"/>
          <w:szCs w:val="22"/>
        </w:rPr>
        <w:t xml:space="preserve"> Permit package (including the </w:t>
      </w:r>
      <w:r>
        <w:rPr>
          <w:sz w:val="22"/>
          <w:szCs w:val="22"/>
        </w:rPr>
        <w:t>Final Determination and Final</w:t>
      </w:r>
      <w:r w:rsidRPr="004357DC">
        <w:rPr>
          <w:sz w:val="22"/>
          <w:szCs w:val="22"/>
        </w:rPr>
        <w:t xml:space="preserve"> Permit</w:t>
      </w:r>
      <w:r>
        <w:rPr>
          <w:sz w:val="22"/>
          <w:szCs w:val="22"/>
        </w:rPr>
        <w:t xml:space="preserve"> with Appendices</w:t>
      </w:r>
      <w:r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C6218C" w:rsidRPr="00263CCF" w:rsidRDefault="00C6218C" w:rsidP="00C6218C">
      <w:pPr>
        <w:widowControl w:val="0"/>
        <w:tabs>
          <w:tab w:val="left" w:pos="-720"/>
          <w:tab w:val="left" w:pos="4320"/>
        </w:tabs>
        <w:outlineLvl w:val="0"/>
        <w:rPr>
          <w:sz w:val="22"/>
          <w:szCs w:val="22"/>
        </w:rPr>
      </w:pPr>
      <w:r>
        <w:rPr>
          <w:sz w:val="22"/>
          <w:szCs w:val="22"/>
        </w:rPr>
        <w:t xml:space="preserve">Ms. Kelsi Oswald, </w:t>
      </w:r>
      <w:r w:rsidRPr="00263CCF">
        <w:rPr>
          <w:sz w:val="22"/>
          <w:szCs w:val="22"/>
        </w:rPr>
        <w:t>Pinellas County</w:t>
      </w:r>
      <w:r>
        <w:rPr>
          <w:sz w:val="22"/>
          <w:szCs w:val="22"/>
        </w:rPr>
        <w:t xml:space="preserve"> Division of Solid Waste</w:t>
      </w:r>
      <w:r w:rsidRPr="00263CCF">
        <w:rPr>
          <w:sz w:val="22"/>
          <w:szCs w:val="22"/>
        </w:rPr>
        <w:t xml:space="preserve">:  </w:t>
      </w:r>
      <w:hyperlink r:id="rId13" w:history="1">
        <w:r w:rsidRPr="00B02D18">
          <w:rPr>
            <w:rStyle w:val="Hyperlink"/>
            <w:sz w:val="22"/>
            <w:szCs w:val="22"/>
          </w:rPr>
          <w:t>koswald@pinellascounty.org</w:t>
        </w:r>
      </w:hyperlink>
      <w:hyperlink r:id="rId14" w:history="1"/>
    </w:p>
    <w:p w:rsidR="00C6218C" w:rsidRDefault="00C6218C" w:rsidP="00C6218C">
      <w:pPr>
        <w:widowControl w:val="0"/>
        <w:tabs>
          <w:tab w:val="left" w:pos="-720"/>
          <w:tab w:val="left" w:pos="4320"/>
        </w:tabs>
        <w:outlineLvl w:val="0"/>
        <w:rPr>
          <w:sz w:val="22"/>
          <w:szCs w:val="22"/>
        </w:rPr>
      </w:pPr>
      <w:r>
        <w:rPr>
          <w:sz w:val="22"/>
          <w:szCs w:val="22"/>
        </w:rPr>
        <w:t xml:space="preserve">Mr. Robert Hauser, Pinellas County Division of Solid Waste:  </w:t>
      </w:r>
      <w:hyperlink r:id="rId15" w:history="1">
        <w:r w:rsidRPr="00B70567">
          <w:rPr>
            <w:rStyle w:val="Hyperlink"/>
            <w:sz w:val="22"/>
            <w:szCs w:val="22"/>
          </w:rPr>
          <w:t>rhauser@pinellascounty.org</w:t>
        </w:r>
      </w:hyperlink>
      <w:r>
        <w:rPr>
          <w:sz w:val="22"/>
          <w:szCs w:val="22"/>
        </w:rPr>
        <w:tab/>
      </w:r>
      <w:hyperlink r:id="rId16" w:history="1"/>
      <w:r>
        <w:rPr>
          <w:sz w:val="22"/>
          <w:szCs w:val="22"/>
        </w:rPr>
        <w:t xml:space="preserve"> </w:t>
      </w:r>
    </w:p>
    <w:p w:rsidR="00C6218C" w:rsidRPr="00263CCF" w:rsidRDefault="00C6218C" w:rsidP="00C6218C">
      <w:pPr>
        <w:widowControl w:val="0"/>
        <w:tabs>
          <w:tab w:val="left" w:pos="-720"/>
          <w:tab w:val="left" w:pos="4320"/>
        </w:tabs>
        <w:outlineLvl w:val="0"/>
        <w:rPr>
          <w:sz w:val="22"/>
          <w:szCs w:val="22"/>
        </w:rPr>
      </w:pPr>
      <w:r>
        <w:rPr>
          <w:sz w:val="22"/>
          <w:szCs w:val="22"/>
        </w:rPr>
        <w:t xml:space="preserve">Mr. </w:t>
      </w:r>
      <w:proofErr w:type="spellStart"/>
      <w:r>
        <w:rPr>
          <w:sz w:val="22"/>
          <w:szCs w:val="22"/>
        </w:rPr>
        <w:t>Kushala</w:t>
      </w:r>
      <w:proofErr w:type="spellEnd"/>
      <w:r>
        <w:rPr>
          <w:sz w:val="22"/>
          <w:szCs w:val="22"/>
        </w:rPr>
        <w:t xml:space="preserve"> M.C. Gowda</w:t>
      </w:r>
      <w:r w:rsidRPr="00263CCF">
        <w:rPr>
          <w:sz w:val="22"/>
          <w:szCs w:val="22"/>
        </w:rPr>
        <w:t>, P</w:t>
      </w:r>
      <w:r>
        <w:rPr>
          <w:sz w:val="22"/>
          <w:szCs w:val="22"/>
        </w:rPr>
        <w:t>.</w:t>
      </w:r>
      <w:r w:rsidRPr="00263CCF">
        <w:rPr>
          <w:sz w:val="22"/>
          <w:szCs w:val="22"/>
        </w:rPr>
        <w:t>E</w:t>
      </w:r>
      <w:r>
        <w:rPr>
          <w:sz w:val="22"/>
          <w:szCs w:val="22"/>
        </w:rPr>
        <w:t>.</w:t>
      </w:r>
      <w:r w:rsidRPr="00263CCF">
        <w:rPr>
          <w:sz w:val="22"/>
          <w:szCs w:val="22"/>
        </w:rPr>
        <w:t xml:space="preserve">, ARCADIS:  </w:t>
      </w:r>
      <w:hyperlink r:id="rId17" w:history="1">
        <w:r w:rsidRPr="00B70567">
          <w:rPr>
            <w:rStyle w:val="Hyperlink"/>
            <w:sz w:val="22"/>
            <w:szCs w:val="22"/>
          </w:rPr>
          <w:t>kushala.gowda@arcadis-us.com</w:t>
        </w:r>
      </w:hyperlink>
      <w:r>
        <w:rPr>
          <w:sz w:val="22"/>
          <w:szCs w:val="22"/>
        </w:rPr>
        <w:tab/>
      </w:r>
      <w:hyperlink r:id="rId18" w:history="1"/>
    </w:p>
    <w:p w:rsidR="00C6218C" w:rsidRDefault="00C6218C" w:rsidP="00C6218C">
      <w:pPr>
        <w:widowControl w:val="0"/>
        <w:rPr>
          <w:sz w:val="22"/>
          <w:szCs w:val="22"/>
        </w:rPr>
      </w:pPr>
      <w:r>
        <w:rPr>
          <w:sz w:val="22"/>
          <w:szCs w:val="22"/>
        </w:rPr>
        <w:t xml:space="preserve">Ms. Tamara Stankunas, P.G., Earthshine Environmental:  </w:t>
      </w:r>
      <w:hyperlink r:id="rId19" w:history="1">
        <w:r w:rsidRPr="00B70567">
          <w:rPr>
            <w:rStyle w:val="Hyperlink"/>
            <w:sz w:val="22"/>
            <w:szCs w:val="22"/>
          </w:rPr>
          <w:t>tstankunas@earthshineinc.com</w:t>
        </w:r>
      </w:hyperlink>
      <w:r>
        <w:rPr>
          <w:sz w:val="22"/>
          <w:szCs w:val="22"/>
        </w:rPr>
        <w:tab/>
      </w:r>
    </w:p>
    <w:p w:rsidR="00C6218C" w:rsidRPr="00263CCF" w:rsidRDefault="00C6218C" w:rsidP="00C6218C">
      <w:pPr>
        <w:widowControl w:val="0"/>
        <w:rPr>
          <w:sz w:val="22"/>
          <w:szCs w:val="22"/>
        </w:rPr>
      </w:pPr>
      <w:r>
        <w:rPr>
          <w:sz w:val="22"/>
          <w:szCs w:val="22"/>
        </w:rPr>
        <w:t xml:space="preserve">Ms. Kelley Boatwright, </w:t>
      </w:r>
      <w:r w:rsidRPr="00263CCF">
        <w:rPr>
          <w:sz w:val="22"/>
          <w:szCs w:val="22"/>
        </w:rPr>
        <w:t xml:space="preserve">DEP </w:t>
      </w:r>
      <w:r>
        <w:rPr>
          <w:sz w:val="22"/>
          <w:szCs w:val="22"/>
        </w:rPr>
        <w:t>Southwest District</w:t>
      </w:r>
      <w:r w:rsidRPr="00263CCF">
        <w:rPr>
          <w:sz w:val="22"/>
          <w:szCs w:val="22"/>
        </w:rPr>
        <w:t xml:space="preserve">: </w:t>
      </w:r>
      <w:r>
        <w:rPr>
          <w:sz w:val="22"/>
          <w:szCs w:val="22"/>
        </w:rPr>
        <w:t xml:space="preserve"> </w:t>
      </w:r>
      <w:hyperlink r:id="rId20" w:history="1">
        <w:r w:rsidRPr="00356A66">
          <w:rPr>
            <w:rStyle w:val="Hyperlink"/>
            <w:sz w:val="22"/>
            <w:szCs w:val="22"/>
          </w:rPr>
          <w:t>kelley.m.boatwright@dep.state.fl.us</w:t>
        </w:r>
      </w:hyperlink>
      <w:r>
        <w:rPr>
          <w:sz w:val="22"/>
          <w:szCs w:val="22"/>
        </w:rPr>
        <w:tab/>
      </w:r>
      <w:r>
        <w:rPr>
          <w:sz w:val="22"/>
          <w:szCs w:val="22"/>
        </w:rPr>
        <w:tab/>
      </w:r>
      <w:hyperlink r:id="rId21" w:history="1"/>
      <w:r>
        <w:rPr>
          <w:sz w:val="22"/>
          <w:szCs w:val="22"/>
        </w:rPr>
        <w:t xml:space="preserve"> </w:t>
      </w:r>
    </w:p>
    <w:p w:rsidR="00C6218C" w:rsidRPr="00263CCF" w:rsidRDefault="00C6218C" w:rsidP="00C6218C">
      <w:pPr>
        <w:tabs>
          <w:tab w:val="left" w:pos="4338"/>
        </w:tabs>
        <w:suppressAutoHyphens/>
        <w:rPr>
          <w:sz w:val="22"/>
          <w:szCs w:val="22"/>
        </w:rPr>
      </w:pPr>
      <w:r>
        <w:rPr>
          <w:sz w:val="22"/>
          <w:szCs w:val="22"/>
        </w:rPr>
        <w:t>Mr. Justin Green</w:t>
      </w:r>
      <w:r w:rsidRPr="00263CCF">
        <w:rPr>
          <w:sz w:val="22"/>
          <w:szCs w:val="22"/>
        </w:rPr>
        <w:t xml:space="preserve">, DEP Siting Office: </w:t>
      </w:r>
      <w:hyperlink r:id="rId22" w:history="1">
        <w:r w:rsidRPr="00B02D18">
          <w:rPr>
            <w:rStyle w:val="Hyperlink"/>
            <w:sz w:val="22"/>
            <w:szCs w:val="22"/>
          </w:rPr>
          <w:t>justin.green@dep.state.fl.us</w:t>
        </w:r>
      </w:hyperlink>
      <w:hyperlink r:id="rId23" w:history="1"/>
    </w:p>
    <w:p w:rsidR="00C6218C" w:rsidRDefault="00C6218C" w:rsidP="00C6218C">
      <w:pPr>
        <w:widowControl w:val="0"/>
        <w:tabs>
          <w:tab w:val="left" w:pos="-720"/>
          <w:tab w:val="left" w:pos="4320"/>
        </w:tabs>
        <w:outlineLvl w:val="0"/>
        <w:rPr>
          <w:sz w:val="22"/>
          <w:szCs w:val="22"/>
        </w:rPr>
      </w:pPr>
      <w:r>
        <w:rPr>
          <w:sz w:val="22"/>
          <w:szCs w:val="22"/>
        </w:rPr>
        <w:t xml:space="preserve">Ms. </w:t>
      </w:r>
      <w:r w:rsidRPr="00263CCF">
        <w:rPr>
          <w:sz w:val="22"/>
          <w:szCs w:val="22"/>
        </w:rPr>
        <w:t xml:space="preserve">Heather </w:t>
      </w:r>
      <w:r>
        <w:rPr>
          <w:sz w:val="22"/>
          <w:szCs w:val="22"/>
        </w:rPr>
        <w:t>Ceron</w:t>
      </w:r>
      <w:r w:rsidRPr="00263CCF">
        <w:rPr>
          <w:sz w:val="22"/>
          <w:szCs w:val="22"/>
        </w:rPr>
        <w:t>, EPA Region 4:</w:t>
      </w:r>
      <w:r>
        <w:rPr>
          <w:sz w:val="22"/>
          <w:szCs w:val="22"/>
        </w:rPr>
        <w:t xml:space="preserve">  </w:t>
      </w:r>
      <w:hyperlink r:id="rId24" w:history="1">
        <w:r w:rsidRPr="00B351E1">
          <w:rPr>
            <w:rStyle w:val="Hyperlink"/>
            <w:sz w:val="22"/>
            <w:szCs w:val="22"/>
          </w:rPr>
          <w:t>ceron.heather@epa.gov</w:t>
        </w:r>
      </w:hyperlink>
      <w:r>
        <w:rPr>
          <w:sz w:val="22"/>
          <w:szCs w:val="22"/>
        </w:rPr>
        <w:t xml:space="preserve"> </w:t>
      </w:r>
    </w:p>
    <w:p w:rsidR="00C6218C" w:rsidRDefault="00C6218C" w:rsidP="00C6218C">
      <w:pPr>
        <w:widowControl w:val="0"/>
        <w:tabs>
          <w:tab w:val="left" w:pos="-720"/>
          <w:tab w:val="left" w:pos="4320"/>
        </w:tabs>
        <w:outlineLvl w:val="0"/>
        <w:rPr>
          <w:sz w:val="22"/>
          <w:szCs w:val="22"/>
        </w:rPr>
      </w:pPr>
      <w:r>
        <w:rPr>
          <w:sz w:val="22"/>
          <w:szCs w:val="22"/>
        </w:rPr>
        <w:t xml:space="preserve">Ms. Lorinda Shepherd, US EPA Region 4:  </w:t>
      </w:r>
      <w:hyperlink r:id="rId25" w:history="1">
        <w:r>
          <w:rPr>
            <w:rStyle w:val="Hyperlink"/>
            <w:sz w:val="22"/>
            <w:szCs w:val="22"/>
          </w:rPr>
          <w:t>Shepherd.Lorinda@epa.gov</w:t>
        </w:r>
      </w:hyperlink>
      <w:r>
        <w:rPr>
          <w:sz w:val="22"/>
          <w:szCs w:val="22"/>
        </w:rPr>
        <w:t xml:space="preserve"> </w:t>
      </w:r>
    </w:p>
    <w:p w:rsidR="00C6218C" w:rsidRDefault="00C6218C" w:rsidP="00C6218C">
      <w:pPr>
        <w:widowControl w:val="0"/>
        <w:tabs>
          <w:tab w:val="left" w:pos="-720"/>
          <w:tab w:val="left" w:pos="4320"/>
        </w:tabs>
        <w:outlineLvl w:val="0"/>
        <w:rPr>
          <w:sz w:val="22"/>
          <w:szCs w:val="22"/>
        </w:rPr>
      </w:pPr>
      <w:r>
        <w:rPr>
          <w:sz w:val="22"/>
          <w:szCs w:val="22"/>
        </w:rPr>
        <w:t>Ms. L</w:t>
      </w:r>
      <w:r w:rsidRPr="00263CCF">
        <w:rPr>
          <w:sz w:val="22"/>
          <w:szCs w:val="22"/>
        </w:rPr>
        <w:t xml:space="preserve">ynn Scearce, DEP OPC:  </w:t>
      </w:r>
      <w:r w:rsidRPr="00263CCF">
        <w:rPr>
          <w:rStyle w:val="Hyperlink"/>
          <w:sz w:val="22"/>
          <w:szCs w:val="22"/>
        </w:rPr>
        <w:t>lynn.scearce@dep.state.fl.us</w:t>
      </w:r>
    </w:p>
    <w:p w:rsidR="00C6218C" w:rsidRDefault="00C6218C" w:rsidP="00C6218C">
      <w:pPr>
        <w:tabs>
          <w:tab w:val="left" w:pos="-720"/>
        </w:tabs>
        <w:spacing w:before="240" w:after="120"/>
        <w:ind w:left="4680"/>
        <w:outlineLvl w:val="0"/>
        <w:rPr>
          <w:sz w:val="22"/>
          <w:szCs w:val="22"/>
        </w:rPr>
      </w:pPr>
    </w:p>
    <w:p w:rsidR="00C6218C" w:rsidRPr="00F30A51" w:rsidRDefault="00C6218C" w:rsidP="00C6218C">
      <w:pPr>
        <w:tabs>
          <w:tab w:val="left" w:pos="-720"/>
        </w:tabs>
        <w:spacing w:before="240" w:after="120"/>
        <w:ind w:left="4680"/>
        <w:outlineLvl w:val="0"/>
        <w:rPr>
          <w:sz w:val="22"/>
          <w:szCs w:val="22"/>
        </w:rPr>
      </w:pPr>
      <w:r w:rsidRPr="00F30A51">
        <w:rPr>
          <w:sz w:val="22"/>
          <w:szCs w:val="22"/>
        </w:rPr>
        <w:t>Clerk Stamp</w:t>
      </w:r>
    </w:p>
    <w:p w:rsidR="00C6218C" w:rsidRPr="00431B1F" w:rsidRDefault="00C6218C" w:rsidP="00C6218C">
      <w:pPr>
        <w:tabs>
          <w:tab w:val="left" w:pos="-720"/>
          <w:tab w:val="left" w:pos="0"/>
        </w:tabs>
        <w:ind w:left="468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C6218C" w:rsidRDefault="00C6218C" w:rsidP="003D6065">
      <w:pPr>
        <w:spacing w:after="120"/>
        <w:rPr>
          <w:b/>
          <w:caps/>
          <w:sz w:val="22"/>
          <w:szCs w:val="22"/>
        </w:rPr>
        <w:sectPr w:rsidR="00C6218C" w:rsidSect="00F77520">
          <w:headerReference w:type="even" r:id="rId26"/>
          <w:headerReference w:type="default" r:id="rId27"/>
          <w:footerReference w:type="default" r:id="rId28"/>
          <w:headerReference w:type="first" r:id="rId29"/>
          <w:pgSz w:w="12240" w:h="15840" w:code="1"/>
          <w:pgMar w:top="720" w:right="1440" w:bottom="720" w:left="1440" w:header="720" w:footer="720" w:gutter="0"/>
          <w:cols w:space="720"/>
        </w:sectPr>
      </w:pPr>
    </w:p>
    <w:p w:rsidR="003D6065" w:rsidRPr="00877418" w:rsidRDefault="003D6065" w:rsidP="003D6065">
      <w:pPr>
        <w:spacing w:after="120"/>
        <w:rPr>
          <w:caps/>
          <w:sz w:val="22"/>
          <w:szCs w:val="22"/>
          <w:u w:val="single"/>
        </w:rPr>
      </w:pPr>
      <w:r w:rsidRPr="00877418">
        <w:rPr>
          <w:b/>
          <w:caps/>
          <w:sz w:val="22"/>
          <w:szCs w:val="22"/>
        </w:rPr>
        <w:lastRenderedPageBreak/>
        <w:t>Facility Description</w:t>
      </w:r>
    </w:p>
    <w:p w:rsidR="00D66797" w:rsidRDefault="00BF7462" w:rsidP="0022264D">
      <w:pPr>
        <w:tabs>
          <w:tab w:val="left" w:pos="360"/>
        </w:tabs>
        <w:spacing w:after="120"/>
        <w:rPr>
          <w:color w:val="000000"/>
          <w:sz w:val="22"/>
          <w:szCs w:val="22"/>
        </w:rPr>
      </w:pPr>
      <w:r w:rsidRPr="00BF7462">
        <w:rPr>
          <w:sz w:val="22"/>
          <w:szCs w:val="22"/>
        </w:rPr>
        <w:t>The Pinellas County Resource Recovery Facility consists of</w:t>
      </w:r>
      <w:r w:rsidR="00D66797">
        <w:rPr>
          <w:sz w:val="22"/>
          <w:szCs w:val="22"/>
        </w:rPr>
        <w:t>:</w:t>
      </w:r>
      <w:r w:rsidRPr="00BF7462">
        <w:rPr>
          <w:sz w:val="22"/>
          <w:szCs w:val="22"/>
        </w:rPr>
        <w:t xml:space="preserve"> </w:t>
      </w:r>
      <w:r w:rsidR="00D66797">
        <w:rPr>
          <w:sz w:val="22"/>
          <w:szCs w:val="22"/>
        </w:rPr>
        <w:t xml:space="preserve">a municipal solid waste (MSW) landfill; </w:t>
      </w:r>
      <w:r w:rsidRPr="00BF7462">
        <w:rPr>
          <w:sz w:val="22"/>
          <w:szCs w:val="22"/>
        </w:rPr>
        <w:t xml:space="preserve">three </w:t>
      </w:r>
      <w:r w:rsidR="00D66797">
        <w:rPr>
          <w:sz w:val="22"/>
          <w:szCs w:val="22"/>
        </w:rPr>
        <w:t xml:space="preserve">nominal 1,050 tons per day </w:t>
      </w:r>
      <w:r w:rsidR="0082748E">
        <w:rPr>
          <w:sz w:val="22"/>
          <w:szCs w:val="22"/>
        </w:rPr>
        <w:t xml:space="preserve">(tons/day) </w:t>
      </w:r>
      <w:r w:rsidRPr="00BF7462">
        <w:rPr>
          <w:sz w:val="22"/>
          <w:szCs w:val="22"/>
        </w:rPr>
        <w:t>municipal waste combustors (</w:t>
      </w:r>
      <w:r w:rsidR="00D66797">
        <w:rPr>
          <w:sz w:val="22"/>
          <w:szCs w:val="22"/>
        </w:rPr>
        <w:t xml:space="preserve">MWC) </w:t>
      </w:r>
      <w:r w:rsidRPr="00BF7462">
        <w:rPr>
          <w:sz w:val="22"/>
          <w:szCs w:val="22"/>
        </w:rPr>
        <w:t>with auxiliary burners</w:t>
      </w:r>
      <w:r w:rsidR="00D66797">
        <w:rPr>
          <w:sz w:val="22"/>
          <w:szCs w:val="22"/>
        </w:rPr>
        <w:t>;</w:t>
      </w:r>
      <w:r w:rsidRPr="00BF7462">
        <w:rPr>
          <w:sz w:val="22"/>
          <w:szCs w:val="22"/>
        </w:rPr>
        <w:t xml:space="preserve"> lime storage and processing facilities, an activated carbon storage facility, ash storage and processing facilities, a metals recovery system, a cooling tower</w:t>
      </w:r>
      <w:r w:rsidR="00D66797">
        <w:rPr>
          <w:sz w:val="22"/>
          <w:szCs w:val="22"/>
        </w:rPr>
        <w:t xml:space="preserve"> and</w:t>
      </w:r>
      <w:r w:rsidRPr="00BF7462">
        <w:rPr>
          <w:sz w:val="22"/>
          <w:szCs w:val="22"/>
        </w:rPr>
        <w:t xml:space="preserve">, ancillary support equipment.  </w:t>
      </w:r>
      <w:r w:rsidR="00D66797">
        <w:rPr>
          <w:sz w:val="22"/>
          <w:szCs w:val="22"/>
        </w:rPr>
        <w:t xml:space="preserve">The facility </w:t>
      </w:r>
      <w:r w:rsidR="0022264D" w:rsidRPr="0022264D">
        <w:rPr>
          <w:color w:val="000000"/>
          <w:sz w:val="22"/>
          <w:szCs w:val="22"/>
        </w:rPr>
        <w:t xml:space="preserve">is owned by Pinellas County and </w:t>
      </w:r>
      <w:r w:rsidR="00D66797">
        <w:rPr>
          <w:color w:val="000000"/>
          <w:sz w:val="22"/>
          <w:szCs w:val="22"/>
        </w:rPr>
        <w:t xml:space="preserve">presently </w:t>
      </w:r>
      <w:r w:rsidR="0022264D" w:rsidRPr="0022264D">
        <w:rPr>
          <w:color w:val="000000"/>
          <w:sz w:val="22"/>
          <w:szCs w:val="22"/>
        </w:rPr>
        <w:t>operated by</w:t>
      </w:r>
      <w:r w:rsidR="0022264D" w:rsidRPr="0022264D">
        <w:rPr>
          <w:rFonts w:ascii="Arial" w:hAnsi="Arial" w:cs="Arial"/>
          <w:color w:val="444444"/>
          <w:sz w:val="22"/>
          <w:szCs w:val="22"/>
        </w:rPr>
        <w:t xml:space="preserve"> </w:t>
      </w:r>
      <w:r w:rsidR="00666A3C">
        <w:rPr>
          <w:sz w:val="22"/>
          <w:szCs w:val="22"/>
        </w:rPr>
        <w:t>Covanta Projects</w:t>
      </w:r>
      <w:r w:rsidR="008C4546">
        <w:rPr>
          <w:sz w:val="22"/>
          <w:szCs w:val="22"/>
        </w:rPr>
        <w:t>, LLC</w:t>
      </w:r>
      <w:r w:rsidR="0022264D" w:rsidRPr="0022264D">
        <w:rPr>
          <w:sz w:val="22"/>
          <w:szCs w:val="22"/>
        </w:rPr>
        <w:t>.</w:t>
      </w:r>
      <w:r w:rsidR="0022264D">
        <w:rPr>
          <w:sz w:val="22"/>
          <w:szCs w:val="22"/>
        </w:rPr>
        <w:t xml:space="preserve">  </w:t>
      </w:r>
      <w:r w:rsidR="00D66797">
        <w:rPr>
          <w:color w:val="000000"/>
          <w:sz w:val="22"/>
          <w:szCs w:val="22"/>
        </w:rPr>
        <w:t xml:space="preserve">Each MWC unit has a maximum continuous rating </w:t>
      </w:r>
      <w:r w:rsidR="002F663A">
        <w:rPr>
          <w:color w:val="000000"/>
          <w:sz w:val="22"/>
          <w:szCs w:val="22"/>
        </w:rPr>
        <w:t xml:space="preserve">(MSC) </w:t>
      </w:r>
      <w:r w:rsidR="00D66797">
        <w:rPr>
          <w:color w:val="000000"/>
          <w:sz w:val="22"/>
          <w:szCs w:val="22"/>
        </w:rPr>
        <w:t>of 256,000 pounds per hour (lb/hour) of steam and a peak 4-hour rating of 275,000 lb/hour.</w:t>
      </w:r>
    </w:p>
    <w:p w:rsidR="00111D7E" w:rsidRPr="00D90871" w:rsidRDefault="0082748E" w:rsidP="0022264D">
      <w:pPr>
        <w:tabs>
          <w:tab w:val="left" w:pos="360"/>
        </w:tabs>
        <w:spacing w:after="120"/>
        <w:rPr>
          <w:sz w:val="22"/>
          <w:szCs w:val="22"/>
        </w:rPr>
      </w:pPr>
      <w:r>
        <w:rPr>
          <w:color w:val="000000"/>
          <w:sz w:val="22"/>
          <w:szCs w:val="22"/>
        </w:rPr>
        <w:t>The nominal rating of 1,050 tons/day</w:t>
      </w:r>
      <w:r w:rsidR="00FC4EE6">
        <w:rPr>
          <w:color w:val="000000"/>
          <w:sz w:val="22"/>
          <w:szCs w:val="22"/>
        </w:rPr>
        <w:t>/unit</w:t>
      </w:r>
      <w:r>
        <w:rPr>
          <w:color w:val="000000"/>
          <w:sz w:val="22"/>
          <w:szCs w:val="22"/>
        </w:rPr>
        <w:t xml:space="preserve"> is based on a solid waste heat content of 5,000 British thermal units (Btu/lb).  The actual daily throughput rate of solid waste </w:t>
      </w:r>
      <w:r w:rsidR="002F663A">
        <w:rPr>
          <w:color w:val="000000"/>
          <w:sz w:val="22"/>
          <w:szCs w:val="22"/>
        </w:rPr>
        <w:t xml:space="preserve">needed to achieve the MSC rating </w:t>
      </w:r>
      <w:r>
        <w:rPr>
          <w:color w:val="000000"/>
          <w:sz w:val="22"/>
          <w:szCs w:val="22"/>
        </w:rPr>
        <w:t xml:space="preserve">can </w:t>
      </w:r>
      <w:r w:rsidR="002F663A">
        <w:rPr>
          <w:color w:val="000000"/>
          <w:sz w:val="22"/>
          <w:szCs w:val="22"/>
        </w:rPr>
        <w:t xml:space="preserve">be </w:t>
      </w:r>
      <w:r>
        <w:rPr>
          <w:color w:val="000000"/>
          <w:sz w:val="22"/>
          <w:szCs w:val="22"/>
        </w:rPr>
        <w:t>substantially greater o</w:t>
      </w:r>
      <w:r w:rsidR="002F663A">
        <w:rPr>
          <w:color w:val="000000"/>
          <w:sz w:val="22"/>
          <w:szCs w:val="22"/>
        </w:rPr>
        <w:t>r</w:t>
      </w:r>
      <w:r>
        <w:rPr>
          <w:color w:val="000000"/>
          <w:sz w:val="22"/>
          <w:szCs w:val="22"/>
        </w:rPr>
        <w:t xml:space="preserve"> less than the nominal rating based</w:t>
      </w:r>
      <w:r w:rsidR="002F663A">
        <w:rPr>
          <w:color w:val="000000"/>
          <w:sz w:val="22"/>
          <w:szCs w:val="22"/>
        </w:rPr>
        <w:t>,</w:t>
      </w:r>
      <w:r>
        <w:rPr>
          <w:color w:val="000000"/>
          <w:sz w:val="22"/>
          <w:szCs w:val="22"/>
        </w:rPr>
        <w:t xml:space="preserve"> e.g.</w:t>
      </w:r>
      <w:r w:rsidR="002F663A">
        <w:rPr>
          <w:color w:val="000000"/>
          <w:sz w:val="22"/>
          <w:szCs w:val="22"/>
        </w:rPr>
        <w:t>,</w:t>
      </w:r>
      <w:r>
        <w:rPr>
          <w:color w:val="000000"/>
          <w:sz w:val="22"/>
          <w:szCs w:val="22"/>
        </w:rPr>
        <w:t xml:space="preserve"> on moisture content or plastic fraction</w:t>
      </w:r>
      <w:r w:rsidR="00225EE3">
        <w:rPr>
          <w:color w:val="000000"/>
          <w:sz w:val="22"/>
          <w:szCs w:val="22"/>
        </w:rPr>
        <w:t xml:space="preserve"> of the solid fuel</w:t>
      </w:r>
      <w:r>
        <w:rPr>
          <w:color w:val="000000"/>
          <w:sz w:val="22"/>
          <w:szCs w:val="22"/>
        </w:rPr>
        <w:t xml:space="preserve">.  </w:t>
      </w:r>
      <w:r w:rsidR="00CB6E57">
        <w:rPr>
          <w:color w:val="000000"/>
          <w:sz w:val="22"/>
          <w:szCs w:val="22"/>
        </w:rPr>
        <w:t>The three units combined produce sufficient steam to generate approximately 77 megawatts (MW) of electricity</w:t>
      </w:r>
    </w:p>
    <w:p w:rsidR="008949AA" w:rsidRDefault="006B77FF" w:rsidP="00FC4EE6">
      <w:pPr>
        <w:tabs>
          <w:tab w:val="left" w:pos="360"/>
        </w:tabs>
        <w:spacing w:after="120"/>
        <w:rPr>
          <w:color w:val="000000"/>
          <w:sz w:val="22"/>
          <w:szCs w:val="22"/>
        </w:rPr>
      </w:pPr>
      <w:r w:rsidRPr="00037031">
        <w:rPr>
          <w:sz w:val="22"/>
          <w:szCs w:val="22"/>
        </w:rPr>
        <w:t xml:space="preserve">Units 1 and 2 began commercial operation </w:t>
      </w:r>
      <w:r w:rsidR="00CB6E57">
        <w:rPr>
          <w:sz w:val="22"/>
          <w:szCs w:val="22"/>
        </w:rPr>
        <w:t xml:space="preserve">in </w:t>
      </w:r>
      <w:r w:rsidRPr="00037031">
        <w:rPr>
          <w:sz w:val="22"/>
          <w:szCs w:val="22"/>
        </w:rPr>
        <w:t>1983</w:t>
      </w:r>
      <w:r w:rsidR="00F85113" w:rsidRPr="00037031">
        <w:rPr>
          <w:sz w:val="22"/>
          <w:szCs w:val="22"/>
        </w:rPr>
        <w:t>,</w:t>
      </w:r>
      <w:r w:rsidRPr="00037031">
        <w:rPr>
          <w:sz w:val="22"/>
          <w:szCs w:val="22"/>
        </w:rPr>
        <w:t xml:space="preserve"> while Unit 3 began commercia</w:t>
      </w:r>
      <w:r w:rsidR="00CB6E57">
        <w:rPr>
          <w:sz w:val="22"/>
          <w:szCs w:val="22"/>
        </w:rPr>
        <w:t xml:space="preserve">l operation in 1986.  </w:t>
      </w:r>
      <w:r w:rsidR="00CB6E57" w:rsidRPr="00383F47">
        <w:rPr>
          <w:color w:val="000000"/>
          <w:sz w:val="22"/>
          <w:szCs w:val="22"/>
        </w:rPr>
        <w:t xml:space="preserve">Emissions from each unit are controlled by:  </w:t>
      </w:r>
    </w:p>
    <w:p w:rsidR="008949AA" w:rsidRPr="008949AA" w:rsidRDefault="008949AA" w:rsidP="00FC4EE6">
      <w:pPr>
        <w:numPr>
          <w:ilvl w:val="0"/>
          <w:numId w:val="34"/>
        </w:numPr>
        <w:spacing w:after="120"/>
        <w:ind w:left="360"/>
        <w:rPr>
          <w:sz w:val="22"/>
          <w:szCs w:val="22"/>
        </w:rPr>
      </w:pPr>
      <w:r>
        <w:rPr>
          <w:bCs/>
          <w:sz w:val="22"/>
          <w:szCs w:val="22"/>
        </w:rPr>
        <w:t>G</w:t>
      </w:r>
      <w:r w:rsidRPr="00517696">
        <w:rPr>
          <w:bCs/>
          <w:sz w:val="22"/>
          <w:szCs w:val="22"/>
        </w:rPr>
        <w:t>ood combustion practices (GCP)</w:t>
      </w:r>
      <w:r>
        <w:rPr>
          <w:bCs/>
          <w:sz w:val="22"/>
          <w:szCs w:val="22"/>
        </w:rPr>
        <w:t xml:space="preserve"> in the furnaces that minimize formation of </w:t>
      </w:r>
      <w:r w:rsidR="002B15DD">
        <w:rPr>
          <w:bCs/>
          <w:sz w:val="22"/>
          <w:szCs w:val="22"/>
        </w:rPr>
        <w:t>carbon monoxide (CO)</w:t>
      </w:r>
      <w:r>
        <w:rPr>
          <w:bCs/>
          <w:sz w:val="22"/>
          <w:szCs w:val="22"/>
        </w:rPr>
        <w:t xml:space="preserve">, </w:t>
      </w:r>
      <w:r w:rsidR="002B15DD">
        <w:rPr>
          <w:bCs/>
          <w:sz w:val="22"/>
          <w:szCs w:val="22"/>
        </w:rPr>
        <w:t>nitrogen oxide (NO</w:t>
      </w:r>
      <w:r w:rsidR="002B15DD" w:rsidRPr="0039781E">
        <w:rPr>
          <w:bCs/>
          <w:sz w:val="22"/>
          <w:szCs w:val="22"/>
          <w:vertAlign w:val="subscript"/>
        </w:rPr>
        <w:t>X</w:t>
      </w:r>
      <w:r w:rsidR="002B15DD">
        <w:rPr>
          <w:bCs/>
          <w:sz w:val="22"/>
          <w:szCs w:val="22"/>
        </w:rPr>
        <w:t>) and particulate matter (PM)</w:t>
      </w:r>
      <w:r>
        <w:rPr>
          <w:bCs/>
          <w:sz w:val="22"/>
          <w:szCs w:val="22"/>
        </w:rPr>
        <w:t xml:space="preserve">; </w:t>
      </w:r>
    </w:p>
    <w:p w:rsidR="008949AA" w:rsidRDefault="008949AA" w:rsidP="00FC4EE6">
      <w:pPr>
        <w:numPr>
          <w:ilvl w:val="0"/>
          <w:numId w:val="34"/>
        </w:numPr>
        <w:spacing w:after="120"/>
        <w:ind w:left="360"/>
        <w:rPr>
          <w:sz w:val="22"/>
          <w:szCs w:val="22"/>
        </w:rPr>
      </w:pPr>
      <w:r>
        <w:rPr>
          <w:sz w:val="22"/>
          <w:szCs w:val="22"/>
        </w:rPr>
        <w:t xml:space="preserve">Urea-based </w:t>
      </w:r>
      <w:r w:rsidRPr="00AC6EB7">
        <w:rPr>
          <w:sz w:val="22"/>
          <w:szCs w:val="22"/>
        </w:rPr>
        <w:t>Selective Non-Catalytic Reduction (SNCR) system</w:t>
      </w:r>
      <w:r>
        <w:rPr>
          <w:sz w:val="22"/>
          <w:szCs w:val="22"/>
        </w:rPr>
        <w:t>s in each furnace to further control NO</w:t>
      </w:r>
      <w:r w:rsidRPr="00AC6EB7">
        <w:rPr>
          <w:sz w:val="22"/>
          <w:szCs w:val="22"/>
          <w:vertAlign w:val="subscript"/>
        </w:rPr>
        <w:t>X</w:t>
      </w:r>
      <w:r>
        <w:rPr>
          <w:sz w:val="22"/>
          <w:szCs w:val="22"/>
        </w:rPr>
        <w:t xml:space="preserve"> emissions; </w:t>
      </w:r>
    </w:p>
    <w:p w:rsidR="008949AA" w:rsidRDefault="008949AA" w:rsidP="00FC4EE6">
      <w:pPr>
        <w:numPr>
          <w:ilvl w:val="0"/>
          <w:numId w:val="34"/>
        </w:numPr>
        <w:spacing w:after="120"/>
        <w:ind w:left="360"/>
        <w:rPr>
          <w:sz w:val="22"/>
          <w:szCs w:val="22"/>
        </w:rPr>
      </w:pPr>
      <w:r w:rsidRPr="002A5201">
        <w:rPr>
          <w:sz w:val="22"/>
          <w:szCs w:val="22"/>
        </w:rPr>
        <w:t>Spray Dry</w:t>
      </w:r>
      <w:r>
        <w:rPr>
          <w:sz w:val="22"/>
          <w:szCs w:val="22"/>
        </w:rPr>
        <w:t>er</w:t>
      </w:r>
      <w:r w:rsidRPr="002A5201">
        <w:rPr>
          <w:sz w:val="22"/>
          <w:szCs w:val="22"/>
        </w:rPr>
        <w:t xml:space="preserve"> Absorber</w:t>
      </w:r>
      <w:r>
        <w:rPr>
          <w:sz w:val="22"/>
          <w:szCs w:val="22"/>
        </w:rPr>
        <w:t>s</w:t>
      </w:r>
      <w:r w:rsidRPr="002A5201">
        <w:rPr>
          <w:sz w:val="22"/>
          <w:szCs w:val="22"/>
        </w:rPr>
        <w:t xml:space="preserve"> (SDA)</w:t>
      </w:r>
      <w:r>
        <w:rPr>
          <w:sz w:val="22"/>
          <w:szCs w:val="22"/>
        </w:rPr>
        <w:t>, based on lime slurry injection, which absorbs and neutralizes MWC-acid gases including sulfur dioxide (</w:t>
      </w:r>
      <w:r w:rsidRPr="00E65D8C">
        <w:rPr>
          <w:sz w:val="22"/>
          <w:szCs w:val="22"/>
        </w:rPr>
        <w:t>SO</w:t>
      </w:r>
      <w:r w:rsidRPr="00E65D8C">
        <w:rPr>
          <w:sz w:val="22"/>
          <w:szCs w:val="22"/>
          <w:vertAlign w:val="subscript"/>
        </w:rPr>
        <w:t>2</w:t>
      </w:r>
      <w:r>
        <w:rPr>
          <w:sz w:val="22"/>
          <w:szCs w:val="22"/>
        </w:rPr>
        <w:t xml:space="preserve">) and hydrogen chloride (HCl) for subsequent capture </w:t>
      </w:r>
      <w:r w:rsidRPr="00E65D8C">
        <w:rPr>
          <w:sz w:val="22"/>
          <w:szCs w:val="22"/>
        </w:rPr>
        <w:t xml:space="preserve">as </w:t>
      </w:r>
      <w:r>
        <w:rPr>
          <w:sz w:val="22"/>
          <w:szCs w:val="22"/>
        </w:rPr>
        <w:t xml:space="preserve">PM; </w:t>
      </w:r>
    </w:p>
    <w:p w:rsidR="008949AA" w:rsidRDefault="008949AA" w:rsidP="00FC4EE6">
      <w:pPr>
        <w:numPr>
          <w:ilvl w:val="0"/>
          <w:numId w:val="34"/>
        </w:numPr>
        <w:spacing w:after="120"/>
        <w:ind w:left="360"/>
        <w:rPr>
          <w:sz w:val="22"/>
          <w:szCs w:val="22"/>
        </w:rPr>
      </w:pPr>
      <w:r w:rsidRPr="00474150">
        <w:rPr>
          <w:sz w:val="22"/>
          <w:szCs w:val="22"/>
        </w:rPr>
        <w:t>Powered Activated Carbon Injection (ACI) systems to capture (adsorb) certain metals</w:t>
      </w:r>
      <w:r>
        <w:rPr>
          <w:sz w:val="22"/>
          <w:szCs w:val="22"/>
        </w:rPr>
        <w:t xml:space="preserve">, such as mercury (Hg), </w:t>
      </w:r>
      <w:r w:rsidRPr="00474150">
        <w:rPr>
          <w:sz w:val="22"/>
          <w:szCs w:val="22"/>
        </w:rPr>
        <w:t xml:space="preserve">and organic hazardous air pollutants (HAP) </w:t>
      </w:r>
      <w:r>
        <w:rPr>
          <w:sz w:val="22"/>
          <w:szCs w:val="22"/>
        </w:rPr>
        <w:t>including dioxin and furan (dioxin/furan) for subsequent capture as PM</w:t>
      </w:r>
      <w:r w:rsidRPr="00474150">
        <w:rPr>
          <w:sz w:val="22"/>
          <w:szCs w:val="22"/>
        </w:rPr>
        <w:t>;</w:t>
      </w:r>
      <w:r>
        <w:rPr>
          <w:sz w:val="22"/>
          <w:szCs w:val="22"/>
        </w:rPr>
        <w:t xml:space="preserve"> and </w:t>
      </w:r>
    </w:p>
    <w:p w:rsidR="008949AA" w:rsidRDefault="008949AA" w:rsidP="00FC4EE6">
      <w:pPr>
        <w:numPr>
          <w:ilvl w:val="0"/>
          <w:numId w:val="34"/>
        </w:numPr>
        <w:spacing w:after="120"/>
        <w:ind w:left="360"/>
        <w:rPr>
          <w:sz w:val="22"/>
          <w:szCs w:val="22"/>
        </w:rPr>
      </w:pPr>
      <w:r>
        <w:rPr>
          <w:sz w:val="22"/>
          <w:szCs w:val="22"/>
        </w:rPr>
        <w:t>Fabric filters (baghouses) to capture PM originating from combustion, the acid gas reactions and the spent activated carbon.</w:t>
      </w:r>
    </w:p>
    <w:p w:rsidR="0022264D" w:rsidRPr="00772188" w:rsidRDefault="00CB6E57" w:rsidP="00772188">
      <w:pPr>
        <w:tabs>
          <w:tab w:val="left" w:pos="360"/>
        </w:tabs>
        <w:spacing w:after="120"/>
        <w:rPr>
          <w:color w:val="000000"/>
          <w:sz w:val="22"/>
          <w:szCs w:val="22"/>
        </w:rPr>
      </w:pPr>
      <w:r w:rsidRPr="00383F47">
        <w:rPr>
          <w:color w:val="000000"/>
          <w:sz w:val="22"/>
          <w:szCs w:val="22"/>
        </w:rPr>
        <w:t>The facility is equipped with continuous emission monitoring systems (CEMS) for carbon monoxide (CO), SO</w:t>
      </w:r>
      <w:r w:rsidRPr="00383F47">
        <w:rPr>
          <w:color w:val="000000"/>
          <w:sz w:val="22"/>
          <w:szCs w:val="22"/>
          <w:vertAlign w:val="subscript"/>
        </w:rPr>
        <w:t>2</w:t>
      </w:r>
      <w:r w:rsidRPr="00383F47">
        <w:rPr>
          <w:color w:val="000000"/>
          <w:sz w:val="22"/>
          <w:szCs w:val="22"/>
        </w:rPr>
        <w:t xml:space="preserve"> and NO</w:t>
      </w:r>
      <w:r w:rsidRPr="00383F47">
        <w:rPr>
          <w:color w:val="000000"/>
          <w:sz w:val="22"/>
          <w:szCs w:val="22"/>
          <w:vertAlign w:val="subscript"/>
        </w:rPr>
        <w:t>X</w:t>
      </w:r>
      <w:r w:rsidRPr="00383F47">
        <w:rPr>
          <w:color w:val="000000"/>
          <w:sz w:val="22"/>
          <w:szCs w:val="22"/>
        </w:rPr>
        <w:t xml:space="preserve"> and continuous opacity monitoring system</w:t>
      </w:r>
      <w:r w:rsidR="00DB3667">
        <w:rPr>
          <w:color w:val="000000"/>
          <w:sz w:val="22"/>
          <w:szCs w:val="22"/>
        </w:rPr>
        <w:t>s</w:t>
      </w:r>
      <w:r w:rsidRPr="00383F47">
        <w:rPr>
          <w:color w:val="000000"/>
          <w:sz w:val="22"/>
          <w:szCs w:val="22"/>
        </w:rPr>
        <w:t xml:space="preserve"> (COMS) for visible emissions (VE).</w:t>
      </w:r>
      <w:r w:rsidR="00772188">
        <w:rPr>
          <w:color w:val="000000"/>
          <w:sz w:val="22"/>
          <w:szCs w:val="22"/>
        </w:rPr>
        <w:t xml:space="preserve">  The </w:t>
      </w:r>
      <w:r w:rsidR="006B77FF" w:rsidRPr="00772188">
        <w:rPr>
          <w:sz w:val="22"/>
          <w:szCs w:val="22"/>
        </w:rPr>
        <w:t>three exhaust to a common stack consisting of three separate flues.</w:t>
      </w:r>
    </w:p>
    <w:p w:rsidR="0022264D" w:rsidRDefault="005B61A4" w:rsidP="002F663A">
      <w:pPr>
        <w:pStyle w:val="BodyText3"/>
        <w:numPr>
          <w:ilvl w:val="12"/>
          <w:numId w:val="0"/>
        </w:numPr>
        <w:jc w:val="left"/>
        <w:rPr>
          <w:color w:val="000000"/>
          <w:szCs w:val="22"/>
        </w:rPr>
      </w:pPr>
      <w:r w:rsidRPr="00152618">
        <w:rPr>
          <w:szCs w:val="22"/>
        </w:rPr>
        <w:t xml:space="preserve">This permit affects </w:t>
      </w:r>
      <w:r>
        <w:rPr>
          <w:szCs w:val="22"/>
        </w:rPr>
        <w:t xml:space="preserve">or includes </w:t>
      </w:r>
      <w:r w:rsidRPr="00152618">
        <w:rPr>
          <w:szCs w:val="22"/>
        </w:rPr>
        <w:t xml:space="preserve">the </w:t>
      </w:r>
      <w:r>
        <w:rPr>
          <w:szCs w:val="22"/>
        </w:rPr>
        <w:t xml:space="preserve">emissions units </w:t>
      </w:r>
      <w:r w:rsidR="004668B2">
        <w:rPr>
          <w:szCs w:val="22"/>
        </w:rPr>
        <w:t xml:space="preserve">(E.U.) </w:t>
      </w:r>
      <w:r>
        <w:rPr>
          <w:szCs w:val="22"/>
        </w:rPr>
        <w:t xml:space="preserve">listed below that were constructed under the authority of </w:t>
      </w:r>
      <w:r w:rsidR="00772188">
        <w:rPr>
          <w:szCs w:val="22"/>
        </w:rPr>
        <w:t xml:space="preserve">EPA </w:t>
      </w:r>
      <w:r>
        <w:rPr>
          <w:szCs w:val="22"/>
        </w:rPr>
        <w:t>Permit No</w:t>
      </w:r>
      <w:r w:rsidR="00772188">
        <w:rPr>
          <w:szCs w:val="22"/>
        </w:rPr>
        <w:t>s</w:t>
      </w:r>
      <w:r>
        <w:rPr>
          <w:szCs w:val="22"/>
        </w:rPr>
        <w:t xml:space="preserve">. PSD-FL-011 and </w:t>
      </w:r>
      <w:r w:rsidR="00772188">
        <w:rPr>
          <w:szCs w:val="22"/>
        </w:rPr>
        <w:t xml:space="preserve">PSD-FL-098 issued in 1979 and 1987, respectively and Florida Power Plant Site Certifications </w:t>
      </w:r>
      <w:r>
        <w:rPr>
          <w:szCs w:val="22"/>
        </w:rPr>
        <w:t>PA78-11</w:t>
      </w:r>
      <w:r w:rsidR="00772188">
        <w:rPr>
          <w:szCs w:val="22"/>
        </w:rPr>
        <w:t xml:space="preserve"> and PA83-18 issued in </w:t>
      </w:r>
      <w:r>
        <w:rPr>
          <w:szCs w:val="22"/>
        </w:rPr>
        <w:t>1979</w:t>
      </w:r>
      <w:r w:rsidR="00772188">
        <w:rPr>
          <w:szCs w:val="22"/>
        </w:rPr>
        <w:t xml:space="preserve"> and 1984 (revised 1986), respectively.</w:t>
      </w:r>
    </w:p>
    <w:tbl>
      <w:tblPr>
        <w:tblW w:w="923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674"/>
        <w:gridCol w:w="7560"/>
      </w:tblGrid>
      <w:tr w:rsidR="00444FF6" w:rsidRPr="00444FF6" w:rsidTr="004668B2">
        <w:tc>
          <w:tcPr>
            <w:tcW w:w="1674" w:type="dxa"/>
            <w:tcBorders>
              <w:top w:val="single" w:sz="12" w:space="0" w:color="auto"/>
              <w:bottom w:val="single" w:sz="12" w:space="0" w:color="auto"/>
            </w:tcBorders>
          </w:tcPr>
          <w:p w:rsidR="00444FF6" w:rsidRPr="00444FF6" w:rsidRDefault="00EB22C6" w:rsidP="00B26A79">
            <w:pPr>
              <w:jc w:val="center"/>
              <w:rPr>
                <w:b/>
                <w:sz w:val="22"/>
                <w:szCs w:val="22"/>
              </w:rPr>
            </w:pPr>
            <w:r>
              <w:rPr>
                <w:b/>
                <w:sz w:val="22"/>
                <w:szCs w:val="22"/>
              </w:rPr>
              <w:t>E</w:t>
            </w:r>
            <w:r w:rsidR="004668B2">
              <w:rPr>
                <w:b/>
                <w:sz w:val="22"/>
                <w:szCs w:val="22"/>
              </w:rPr>
              <w:t>.</w:t>
            </w:r>
            <w:r>
              <w:rPr>
                <w:b/>
                <w:sz w:val="22"/>
                <w:szCs w:val="22"/>
              </w:rPr>
              <w:t>U</w:t>
            </w:r>
            <w:r w:rsidR="004668B2">
              <w:rPr>
                <w:b/>
                <w:sz w:val="22"/>
                <w:szCs w:val="22"/>
              </w:rPr>
              <w:t>.</w:t>
            </w:r>
            <w:r w:rsidR="00DF19DE">
              <w:rPr>
                <w:b/>
                <w:sz w:val="22"/>
                <w:szCs w:val="22"/>
              </w:rPr>
              <w:t xml:space="preserve"> </w:t>
            </w:r>
            <w:r w:rsidR="00444FF6" w:rsidRPr="00444FF6">
              <w:rPr>
                <w:b/>
                <w:sz w:val="22"/>
                <w:szCs w:val="22"/>
              </w:rPr>
              <w:t>No.</w:t>
            </w:r>
          </w:p>
        </w:tc>
        <w:tc>
          <w:tcPr>
            <w:tcW w:w="7560" w:type="dxa"/>
            <w:tcBorders>
              <w:top w:val="single" w:sz="12" w:space="0" w:color="auto"/>
              <w:bottom w:val="single" w:sz="12" w:space="0" w:color="auto"/>
            </w:tcBorders>
          </w:tcPr>
          <w:p w:rsidR="00444FF6" w:rsidRPr="00444FF6" w:rsidRDefault="00DF19DE" w:rsidP="00B26A79">
            <w:pPr>
              <w:keepNext/>
              <w:ind w:left="198"/>
              <w:outlineLvl w:val="1"/>
              <w:rPr>
                <w:b/>
                <w:sz w:val="22"/>
                <w:szCs w:val="22"/>
              </w:rPr>
            </w:pPr>
            <w:r>
              <w:rPr>
                <w:b/>
                <w:sz w:val="22"/>
                <w:szCs w:val="22"/>
              </w:rPr>
              <w:t xml:space="preserve">Emission Unit </w:t>
            </w:r>
            <w:r w:rsidR="00444FF6" w:rsidRPr="00444FF6">
              <w:rPr>
                <w:b/>
                <w:sz w:val="22"/>
                <w:szCs w:val="22"/>
              </w:rPr>
              <w:t>Description</w:t>
            </w:r>
          </w:p>
        </w:tc>
      </w:tr>
      <w:tr w:rsidR="00444FF6" w:rsidRPr="00444FF6" w:rsidTr="004668B2">
        <w:tc>
          <w:tcPr>
            <w:tcW w:w="1674" w:type="dxa"/>
            <w:tcBorders>
              <w:top w:val="single" w:sz="12" w:space="0" w:color="auto"/>
              <w:bottom w:val="single" w:sz="6" w:space="0" w:color="auto"/>
            </w:tcBorders>
          </w:tcPr>
          <w:p w:rsidR="00444FF6" w:rsidRPr="00444FF6" w:rsidRDefault="00444FF6" w:rsidP="00B26A79">
            <w:pPr>
              <w:jc w:val="center"/>
              <w:rPr>
                <w:sz w:val="22"/>
                <w:szCs w:val="22"/>
              </w:rPr>
            </w:pPr>
            <w:r w:rsidRPr="00444FF6">
              <w:rPr>
                <w:sz w:val="22"/>
                <w:szCs w:val="22"/>
              </w:rPr>
              <w:t>001</w:t>
            </w:r>
          </w:p>
        </w:tc>
        <w:tc>
          <w:tcPr>
            <w:tcW w:w="7560" w:type="dxa"/>
            <w:tcBorders>
              <w:top w:val="single" w:sz="12" w:space="0" w:color="auto"/>
              <w:bottom w:val="single" w:sz="6" w:space="0" w:color="auto"/>
            </w:tcBorders>
          </w:tcPr>
          <w:p w:rsidR="00444FF6" w:rsidRPr="00444FF6" w:rsidRDefault="00444FF6" w:rsidP="00B26A79">
            <w:pPr>
              <w:tabs>
                <w:tab w:val="left" w:pos="360"/>
                <w:tab w:val="left" w:pos="720"/>
                <w:tab w:val="left" w:pos="1080"/>
                <w:tab w:val="left" w:pos="1440"/>
                <w:tab w:val="right" w:pos="10080"/>
              </w:tabs>
              <w:ind w:left="198"/>
              <w:rPr>
                <w:sz w:val="22"/>
                <w:szCs w:val="22"/>
              </w:rPr>
            </w:pPr>
            <w:r w:rsidRPr="00444FF6">
              <w:rPr>
                <w:sz w:val="22"/>
                <w:szCs w:val="22"/>
              </w:rPr>
              <w:t>Municipal Waste Combustor Unit 1</w:t>
            </w:r>
          </w:p>
        </w:tc>
      </w:tr>
      <w:tr w:rsidR="00444FF6" w:rsidRPr="00444FF6" w:rsidTr="004668B2">
        <w:tc>
          <w:tcPr>
            <w:tcW w:w="1674" w:type="dxa"/>
            <w:tcBorders>
              <w:top w:val="single" w:sz="6" w:space="0" w:color="auto"/>
              <w:bottom w:val="single" w:sz="6" w:space="0" w:color="auto"/>
            </w:tcBorders>
          </w:tcPr>
          <w:p w:rsidR="00444FF6" w:rsidRPr="00444FF6" w:rsidRDefault="00444FF6" w:rsidP="00B26A79">
            <w:pPr>
              <w:jc w:val="center"/>
              <w:rPr>
                <w:sz w:val="22"/>
                <w:szCs w:val="22"/>
              </w:rPr>
            </w:pPr>
            <w:r w:rsidRPr="00444FF6">
              <w:rPr>
                <w:sz w:val="22"/>
                <w:szCs w:val="22"/>
              </w:rPr>
              <w:t>002</w:t>
            </w:r>
          </w:p>
        </w:tc>
        <w:tc>
          <w:tcPr>
            <w:tcW w:w="7560" w:type="dxa"/>
            <w:tcBorders>
              <w:top w:val="single" w:sz="6" w:space="0" w:color="auto"/>
              <w:bottom w:val="single" w:sz="6" w:space="0" w:color="auto"/>
            </w:tcBorders>
          </w:tcPr>
          <w:p w:rsidR="00444FF6" w:rsidRPr="00444FF6" w:rsidRDefault="00444FF6" w:rsidP="00B26A79">
            <w:pPr>
              <w:tabs>
                <w:tab w:val="left" w:pos="360"/>
                <w:tab w:val="left" w:pos="720"/>
                <w:tab w:val="left" w:pos="1080"/>
                <w:tab w:val="left" w:pos="1440"/>
                <w:tab w:val="right" w:pos="10080"/>
              </w:tabs>
              <w:ind w:left="198"/>
              <w:rPr>
                <w:sz w:val="22"/>
                <w:szCs w:val="22"/>
              </w:rPr>
            </w:pPr>
            <w:r w:rsidRPr="00444FF6">
              <w:rPr>
                <w:sz w:val="22"/>
                <w:szCs w:val="22"/>
              </w:rPr>
              <w:t>Municipal Waste Combustor Unit 2</w:t>
            </w:r>
          </w:p>
        </w:tc>
      </w:tr>
      <w:tr w:rsidR="00CA2C96" w:rsidRPr="00444FF6" w:rsidTr="004668B2">
        <w:tc>
          <w:tcPr>
            <w:tcW w:w="1674" w:type="dxa"/>
            <w:tcBorders>
              <w:top w:val="single" w:sz="6" w:space="0" w:color="auto"/>
              <w:bottom w:val="single" w:sz="12" w:space="0" w:color="auto"/>
            </w:tcBorders>
          </w:tcPr>
          <w:p w:rsidR="00CA2C96" w:rsidRPr="00444FF6" w:rsidRDefault="00CA2C96" w:rsidP="00B26A79">
            <w:pPr>
              <w:jc w:val="center"/>
              <w:rPr>
                <w:sz w:val="22"/>
                <w:szCs w:val="22"/>
              </w:rPr>
            </w:pPr>
            <w:r w:rsidRPr="00444FF6">
              <w:rPr>
                <w:sz w:val="22"/>
                <w:szCs w:val="22"/>
              </w:rPr>
              <w:t>003</w:t>
            </w:r>
          </w:p>
        </w:tc>
        <w:tc>
          <w:tcPr>
            <w:tcW w:w="7560" w:type="dxa"/>
            <w:tcBorders>
              <w:top w:val="single" w:sz="6" w:space="0" w:color="auto"/>
              <w:bottom w:val="single" w:sz="12" w:space="0" w:color="auto"/>
            </w:tcBorders>
          </w:tcPr>
          <w:p w:rsidR="00CA2C96" w:rsidRPr="00444FF6" w:rsidRDefault="00CA2C96" w:rsidP="00B26A79">
            <w:pPr>
              <w:tabs>
                <w:tab w:val="left" w:pos="360"/>
                <w:tab w:val="left" w:pos="720"/>
                <w:tab w:val="left" w:pos="1080"/>
                <w:tab w:val="left" w:pos="1440"/>
                <w:tab w:val="right" w:pos="10080"/>
              </w:tabs>
              <w:ind w:left="198"/>
              <w:rPr>
                <w:sz w:val="22"/>
                <w:szCs w:val="22"/>
              </w:rPr>
            </w:pPr>
            <w:r w:rsidRPr="00444FF6">
              <w:rPr>
                <w:sz w:val="22"/>
                <w:szCs w:val="22"/>
              </w:rPr>
              <w:t>Municipal Waste Combustor Unit 3</w:t>
            </w:r>
          </w:p>
        </w:tc>
      </w:tr>
    </w:tbl>
    <w:p w:rsidR="003D6065" w:rsidRDefault="003D6065" w:rsidP="002F663A">
      <w:pPr>
        <w:pStyle w:val="BodyText3"/>
        <w:numPr>
          <w:ilvl w:val="12"/>
          <w:numId w:val="0"/>
        </w:numPr>
        <w:spacing w:before="120"/>
        <w:jc w:val="left"/>
        <w:rPr>
          <w:b/>
          <w:szCs w:val="22"/>
        </w:rPr>
      </w:pPr>
      <w:r w:rsidRPr="00906E3A">
        <w:rPr>
          <w:b/>
          <w:szCs w:val="22"/>
        </w:rPr>
        <w:t>PROPOSED PROJECT</w:t>
      </w:r>
    </w:p>
    <w:p w:rsidR="003D6065" w:rsidRDefault="002842FC" w:rsidP="00B26A79">
      <w:pPr>
        <w:pStyle w:val="BodyText3"/>
        <w:numPr>
          <w:ilvl w:val="12"/>
          <w:numId w:val="0"/>
        </w:numPr>
        <w:jc w:val="left"/>
        <w:rPr>
          <w:szCs w:val="22"/>
        </w:rPr>
      </w:pPr>
      <w:r>
        <w:rPr>
          <w:szCs w:val="22"/>
        </w:rPr>
        <w:t xml:space="preserve">The proposed project is </w:t>
      </w:r>
      <w:r w:rsidR="00A92DF8">
        <w:rPr>
          <w:szCs w:val="22"/>
        </w:rPr>
        <w:t>a simple harmonization of reporting requirements between the air construction permit and the air operating permit for the PCRRF.  This revised air construction permit aligns reporting requirements with those in the PCRRF operating permit</w:t>
      </w:r>
      <w:r w:rsidR="00B02D18">
        <w:rPr>
          <w:szCs w:val="22"/>
        </w:rPr>
        <w:t xml:space="preserve"> by authorizing semi-annual reporting of excess emissions and emissions monitor system performance.  Additionally, reports on excess emissions due to </w:t>
      </w:r>
      <w:r w:rsidR="00B02D18">
        <w:rPr>
          <w:szCs w:val="22"/>
        </w:rPr>
        <w:lastRenderedPageBreak/>
        <w:t>malfunctions will be submitted quarterly, if requested by the Compliance Authority.  Provisions requiring the permittee to notify the Compliance Authority of malfunctions within one business day of occurrence remain unchanged.</w:t>
      </w:r>
    </w:p>
    <w:p w:rsidR="003D6065" w:rsidRPr="000D1299" w:rsidRDefault="003D6065" w:rsidP="00EA520B">
      <w:pPr>
        <w:pStyle w:val="Caption"/>
        <w:spacing w:before="0"/>
        <w:rPr>
          <w:szCs w:val="22"/>
        </w:rPr>
      </w:pPr>
      <w:r w:rsidRPr="000D1299">
        <w:rPr>
          <w:szCs w:val="22"/>
        </w:rPr>
        <w:t>Facility Regulatory Classification</w:t>
      </w:r>
    </w:p>
    <w:p w:rsidR="003D6065" w:rsidRPr="000D1299" w:rsidRDefault="003D6065" w:rsidP="0047692C">
      <w:pPr>
        <w:numPr>
          <w:ilvl w:val="0"/>
          <w:numId w:val="4"/>
        </w:numPr>
        <w:spacing w:after="120"/>
        <w:rPr>
          <w:sz w:val="22"/>
          <w:szCs w:val="22"/>
        </w:rPr>
      </w:pPr>
      <w:r w:rsidRPr="000D1299">
        <w:rPr>
          <w:sz w:val="22"/>
          <w:szCs w:val="22"/>
        </w:rPr>
        <w:t>The facility is a major source of hazardous air pollutants (HAP).</w:t>
      </w:r>
    </w:p>
    <w:p w:rsidR="003D6065" w:rsidRPr="000D1299" w:rsidRDefault="003D6065" w:rsidP="0047692C">
      <w:pPr>
        <w:pStyle w:val="BodyText"/>
        <w:numPr>
          <w:ilvl w:val="0"/>
          <w:numId w:val="4"/>
        </w:numPr>
        <w:rPr>
          <w:sz w:val="22"/>
          <w:szCs w:val="22"/>
        </w:rPr>
      </w:pPr>
      <w:r w:rsidRPr="000D1299">
        <w:rPr>
          <w:sz w:val="22"/>
          <w:szCs w:val="22"/>
        </w:rPr>
        <w:t>The facility does not operate units subject to the acid rain provisions of the Clean Air Act (CAA).</w:t>
      </w:r>
    </w:p>
    <w:p w:rsidR="003D6065" w:rsidRPr="000D1299" w:rsidRDefault="003D6065" w:rsidP="0047692C">
      <w:pPr>
        <w:numPr>
          <w:ilvl w:val="0"/>
          <w:numId w:val="4"/>
        </w:numPr>
        <w:spacing w:after="120"/>
        <w:rPr>
          <w:sz w:val="22"/>
          <w:szCs w:val="22"/>
        </w:rPr>
      </w:pPr>
      <w:r w:rsidRPr="000D1299">
        <w:rPr>
          <w:sz w:val="22"/>
          <w:szCs w:val="22"/>
        </w:rPr>
        <w:t>The facility is a Title V major source of air pollution in accordance with Chapter 213, F.A.C.</w:t>
      </w:r>
    </w:p>
    <w:p w:rsidR="003D6065" w:rsidRPr="000D1299" w:rsidRDefault="003D6065" w:rsidP="0047692C">
      <w:pPr>
        <w:numPr>
          <w:ilvl w:val="0"/>
          <w:numId w:val="4"/>
        </w:numPr>
        <w:spacing w:after="120"/>
        <w:rPr>
          <w:sz w:val="22"/>
          <w:szCs w:val="22"/>
        </w:rPr>
      </w:pPr>
      <w:r w:rsidRPr="000D1299">
        <w:rPr>
          <w:sz w:val="22"/>
          <w:szCs w:val="22"/>
        </w:rPr>
        <w:t>The facility is a major stationary source in accordance with Rule 62-212.400(PSD), F.A.C.</w:t>
      </w:r>
    </w:p>
    <w:p w:rsidR="00483AC7" w:rsidRDefault="00483AC7" w:rsidP="0047692C">
      <w:pPr>
        <w:numPr>
          <w:ilvl w:val="0"/>
          <w:numId w:val="4"/>
        </w:numPr>
        <w:spacing w:after="120"/>
        <w:rPr>
          <w:sz w:val="22"/>
          <w:szCs w:val="22"/>
        </w:rPr>
      </w:pPr>
      <w:r w:rsidRPr="000D1299">
        <w:rPr>
          <w:sz w:val="22"/>
          <w:szCs w:val="22"/>
        </w:rPr>
        <w:t xml:space="preserve">The facility is </w:t>
      </w:r>
      <w:r w:rsidR="00AE1363">
        <w:rPr>
          <w:sz w:val="22"/>
          <w:szCs w:val="22"/>
        </w:rPr>
        <w:t xml:space="preserve">regulated under Rules </w:t>
      </w:r>
      <w:r w:rsidRPr="000D1299">
        <w:rPr>
          <w:sz w:val="22"/>
          <w:szCs w:val="22"/>
        </w:rPr>
        <w:t>62-296.401(2), F.A.C.</w:t>
      </w:r>
      <w:r w:rsidR="00EA520B">
        <w:rPr>
          <w:sz w:val="22"/>
          <w:szCs w:val="22"/>
        </w:rPr>
        <w:t xml:space="preserve"> -</w:t>
      </w:r>
      <w:r w:rsidRPr="000D1299">
        <w:rPr>
          <w:sz w:val="22"/>
          <w:szCs w:val="22"/>
        </w:rPr>
        <w:t xml:space="preserve"> Incinerators and 62-296.416, F.A.C.</w:t>
      </w:r>
      <w:r w:rsidR="00EA520B">
        <w:rPr>
          <w:sz w:val="22"/>
          <w:szCs w:val="22"/>
        </w:rPr>
        <w:t xml:space="preserve"> - </w:t>
      </w:r>
      <w:r w:rsidRPr="000D1299">
        <w:rPr>
          <w:sz w:val="22"/>
          <w:szCs w:val="22"/>
        </w:rPr>
        <w:t>Waste-to-Energy Facilities.</w:t>
      </w:r>
    </w:p>
    <w:p w:rsidR="00AE1363" w:rsidRDefault="00AE1363" w:rsidP="0047692C">
      <w:pPr>
        <w:numPr>
          <w:ilvl w:val="0"/>
          <w:numId w:val="4"/>
        </w:numPr>
        <w:spacing w:after="120"/>
        <w:rPr>
          <w:sz w:val="22"/>
          <w:szCs w:val="22"/>
        </w:rPr>
      </w:pPr>
      <w:r w:rsidRPr="000D1299">
        <w:rPr>
          <w:sz w:val="22"/>
          <w:szCs w:val="22"/>
        </w:rPr>
        <w:t xml:space="preserve">The facility is </w:t>
      </w:r>
      <w:r>
        <w:rPr>
          <w:sz w:val="22"/>
          <w:szCs w:val="22"/>
        </w:rPr>
        <w:t xml:space="preserve">regulated under </w:t>
      </w:r>
      <w:r w:rsidRPr="00AE1363">
        <w:rPr>
          <w:sz w:val="22"/>
          <w:szCs w:val="22"/>
        </w:rPr>
        <w:t>Rule 62-204.800(9</w:t>
      </w:r>
      <w:proofErr w:type="gramStart"/>
      <w:r w:rsidRPr="00AE1363">
        <w:rPr>
          <w:sz w:val="22"/>
          <w:szCs w:val="22"/>
        </w:rPr>
        <w:t>)(</w:t>
      </w:r>
      <w:proofErr w:type="gramEnd"/>
      <w:r w:rsidRPr="00AE1363">
        <w:rPr>
          <w:sz w:val="22"/>
          <w:szCs w:val="22"/>
        </w:rPr>
        <w:t xml:space="preserve">b), F.A.C. – Municipal Waste Combustors.  </w:t>
      </w:r>
      <w:r>
        <w:rPr>
          <w:sz w:val="22"/>
          <w:szCs w:val="22"/>
        </w:rPr>
        <w:br/>
      </w:r>
      <w:r w:rsidRPr="00AE1363">
        <w:rPr>
          <w:sz w:val="22"/>
          <w:szCs w:val="22"/>
        </w:rPr>
        <w:t>40 C</w:t>
      </w:r>
      <w:r>
        <w:rPr>
          <w:sz w:val="22"/>
          <w:szCs w:val="22"/>
        </w:rPr>
        <w:t>ode of Federal Regulations, Part 60 (40 CFR 60)</w:t>
      </w:r>
      <w:r w:rsidRPr="00AE1363">
        <w:rPr>
          <w:sz w:val="22"/>
          <w:szCs w:val="22"/>
        </w:rPr>
        <w:t xml:space="preserve">, Subpart </w:t>
      </w:r>
      <w:proofErr w:type="spellStart"/>
      <w:r w:rsidRPr="00AE1363">
        <w:rPr>
          <w:sz w:val="22"/>
          <w:szCs w:val="22"/>
        </w:rPr>
        <w:t>Cb</w:t>
      </w:r>
      <w:proofErr w:type="spellEnd"/>
      <w:r w:rsidRPr="00AE1363">
        <w:rPr>
          <w:sz w:val="22"/>
          <w:szCs w:val="22"/>
        </w:rPr>
        <w:t>, Emission Guidelines and Compliance Times for Large Municipal Waste Combustors That Are Constructed on or Before September 20, 1994 (</w:t>
      </w:r>
      <w:r w:rsidR="004668B2">
        <w:rPr>
          <w:sz w:val="22"/>
          <w:szCs w:val="22"/>
        </w:rPr>
        <w:t>t</w:t>
      </w:r>
      <w:r w:rsidRPr="00AE1363">
        <w:rPr>
          <w:sz w:val="22"/>
          <w:szCs w:val="22"/>
        </w:rPr>
        <w:t>he Department’s MWC Rule)</w:t>
      </w:r>
      <w:r>
        <w:rPr>
          <w:sz w:val="22"/>
          <w:szCs w:val="22"/>
        </w:rPr>
        <w:t>.</w:t>
      </w:r>
    </w:p>
    <w:p w:rsidR="00DD2676" w:rsidRPr="00DD2676" w:rsidRDefault="00854FEB" w:rsidP="00DD2676">
      <w:pPr>
        <w:numPr>
          <w:ilvl w:val="0"/>
          <w:numId w:val="4"/>
        </w:numPr>
        <w:spacing w:after="120"/>
        <w:rPr>
          <w:sz w:val="22"/>
          <w:szCs w:val="22"/>
        </w:rPr>
      </w:pPr>
      <w:r>
        <w:rPr>
          <w:sz w:val="22"/>
          <w:szCs w:val="22"/>
        </w:rPr>
        <w:t xml:space="preserve">The facility is regulated under </w:t>
      </w:r>
      <w:r w:rsidR="00DD2676">
        <w:rPr>
          <w:sz w:val="22"/>
          <w:szCs w:val="22"/>
        </w:rPr>
        <w:t>Chapter</w:t>
      </w:r>
      <w:r>
        <w:rPr>
          <w:sz w:val="22"/>
          <w:szCs w:val="22"/>
        </w:rPr>
        <w:t xml:space="preserve"> 62-17, F.A.C. </w:t>
      </w:r>
      <w:r w:rsidR="00DD2676">
        <w:rPr>
          <w:sz w:val="22"/>
          <w:szCs w:val="22"/>
        </w:rPr>
        <w:t>–</w:t>
      </w:r>
      <w:r>
        <w:rPr>
          <w:sz w:val="22"/>
          <w:szCs w:val="22"/>
        </w:rPr>
        <w:t xml:space="preserve"> </w:t>
      </w:r>
      <w:r w:rsidR="00DD2676">
        <w:rPr>
          <w:sz w:val="22"/>
          <w:szCs w:val="22"/>
        </w:rPr>
        <w:t>Electrical Power Plant Siting</w:t>
      </w:r>
    </w:p>
    <w:p w:rsidR="00BA14C9" w:rsidRPr="00692695" w:rsidRDefault="00BA14C9" w:rsidP="00692695">
      <w:pPr>
        <w:rPr>
          <w:sz w:val="22"/>
          <w:szCs w:val="22"/>
        </w:rPr>
      </w:pPr>
    </w:p>
    <w:p w:rsidR="004314CC" w:rsidRDefault="004314CC">
      <w:pPr>
        <w:ind w:hanging="630"/>
        <w:rPr>
          <w:sz w:val="22"/>
        </w:rPr>
        <w:sectPr w:rsidR="004314CC" w:rsidSect="00F77520">
          <w:headerReference w:type="default" r:id="rId30"/>
          <w:pgSz w:w="12240" w:h="15840" w:code="1"/>
          <w:pgMar w:top="720" w:right="1440" w:bottom="720" w:left="1440" w:header="720" w:footer="720" w:gutter="0"/>
          <w:cols w:space="720"/>
        </w:sectPr>
      </w:pPr>
    </w:p>
    <w:p w:rsidR="004314CC" w:rsidRPr="00143E52" w:rsidRDefault="004314CC" w:rsidP="004314CC">
      <w:pPr>
        <w:numPr>
          <w:ilvl w:val="0"/>
          <w:numId w:val="3"/>
        </w:numPr>
        <w:spacing w:after="120"/>
        <w:rPr>
          <w:sz w:val="22"/>
          <w:szCs w:val="22"/>
        </w:rPr>
      </w:pPr>
      <w:r w:rsidRPr="00143E52">
        <w:rPr>
          <w:bCs/>
          <w:sz w:val="22"/>
          <w:szCs w:val="22"/>
          <w:u w:val="single"/>
        </w:rPr>
        <w:lastRenderedPageBreak/>
        <w:t>Permitting Authority</w:t>
      </w:r>
      <w:r w:rsidRPr="00143E52">
        <w:rPr>
          <w:bCs/>
          <w:sz w:val="22"/>
          <w:szCs w:val="22"/>
        </w:rPr>
        <w:t xml:space="preserve">:  The permitting authority for this project is </w:t>
      </w:r>
      <w:r w:rsidRPr="00143E52">
        <w:rPr>
          <w:sz w:val="22"/>
          <w:szCs w:val="22"/>
        </w:rPr>
        <w:t xml:space="preserve">the </w:t>
      </w:r>
      <w:r w:rsidRPr="00143E52">
        <w:rPr>
          <w:sz w:val="22"/>
        </w:rPr>
        <w:t>Office of Permitting and Compliance in the Division of Air Resource Management of the Department of Environmental Protection (Department)</w:t>
      </w:r>
      <w:r w:rsidRPr="00143E52">
        <w:rPr>
          <w:sz w:val="22"/>
          <w:szCs w:val="22"/>
        </w:rPr>
        <w:t>.  The Office of Permitting and Compliance mailing address is 2600 Blairstone Road (MS #5505), Tallahassee, Florida  32399-2400.</w:t>
      </w:r>
    </w:p>
    <w:p w:rsidR="004314CC" w:rsidRDefault="004314CC" w:rsidP="004314CC">
      <w:pPr>
        <w:numPr>
          <w:ilvl w:val="0"/>
          <w:numId w:val="3"/>
        </w:numPr>
        <w:spacing w:after="120"/>
        <w:rPr>
          <w:sz w:val="22"/>
          <w:szCs w:val="22"/>
        </w:rPr>
      </w:pPr>
      <w:r>
        <w:rPr>
          <w:bCs/>
          <w:sz w:val="22"/>
          <w:szCs w:val="22"/>
          <w:u w:val="single"/>
        </w:rPr>
        <w:t>Compliance Authority</w:t>
      </w:r>
      <w:r>
        <w:rPr>
          <w:bCs/>
          <w:sz w:val="22"/>
          <w:szCs w:val="22"/>
        </w:rPr>
        <w:t xml:space="preserve">:  </w:t>
      </w:r>
      <w:r>
        <w:rPr>
          <w:sz w:val="22"/>
          <w:szCs w:val="22"/>
        </w:rPr>
        <w:t>All documents related to compliance activities such as reports, tests, and notifications shall be submitted to the Southwest District Office at:  13051 N. Telecom Parkway, Temple Terrace, FL 33637-0926.</w:t>
      </w:r>
    </w:p>
    <w:p w:rsidR="004314CC" w:rsidRPr="00143E52" w:rsidRDefault="004314CC" w:rsidP="004314CC">
      <w:pPr>
        <w:numPr>
          <w:ilvl w:val="0"/>
          <w:numId w:val="3"/>
        </w:numPr>
        <w:spacing w:after="120"/>
        <w:rPr>
          <w:sz w:val="22"/>
          <w:szCs w:val="22"/>
        </w:rPr>
      </w:pPr>
      <w:r w:rsidRPr="00143E52">
        <w:rPr>
          <w:bCs/>
          <w:sz w:val="22"/>
          <w:szCs w:val="22"/>
          <w:u w:val="single"/>
        </w:rPr>
        <w:t>Appendices</w:t>
      </w:r>
      <w:r w:rsidRPr="00143E52">
        <w:rPr>
          <w:bCs/>
          <w:sz w:val="22"/>
          <w:szCs w:val="22"/>
        </w:rPr>
        <w:t xml:space="preserve">:  </w:t>
      </w:r>
      <w:r w:rsidRPr="00143E52">
        <w:rPr>
          <w:sz w:val="22"/>
          <w:szCs w:val="22"/>
        </w:rPr>
        <w:t xml:space="preserve">The following Appendices are attached as a part of this permit:  Appendix A (Citation Formats and Glossary </w:t>
      </w:r>
      <w:r w:rsidRPr="00143E52">
        <w:rPr>
          <w:sz w:val="22"/>
        </w:rPr>
        <w:t>of</w:t>
      </w:r>
      <w:r w:rsidRPr="00143E52">
        <w:rPr>
          <w:sz w:val="22"/>
          <w:szCs w:val="22"/>
        </w:rPr>
        <w:t xml:space="preserve"> Common Terms); Appendix B (General Conditions); Appendix C (Common Conditions); and Appendix D (Common Testing Requirements).  </w:t>
      </w:r>
    </w:p>
    <w:p w:rsidR="004314CC" w:rsidRPr="00143E52" w:rsidRDefault="004314CC" w:rsidP="004314CC">
      <w:pPr>
        <w:numPr>
          <w:ilvl w:val="0"/>
          <w:numId w:val="3"/>
        </w:numPr>
        <w:spacing w:after="120"/>
        <w:rPr>
          <w:sz w:val="22"/>
          <w:szCs w:val="22"/>
        </w:rPr>
      </w:pPr>
      <w:r w:rsidRPr="00143E52">
        <w:rPr>
          <w:sz w:val="22"/>
          <w:u w:val="single"/>
        </w:rPr>
        <w:t>Applicable Regulations, Forms and Application Procedures</w:t>
      </w:r>
      <w:r w:rsidRPr="00143E52">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  Issuance of this permit does not relieve the permittee from compliance with any applicable federal, state, or local permitting or regulations.</w:t>
      </w:r>
    </w:p>
    <w:p w:rsidR="004314CC" w:rsidRPr="00143E52" w:rsidRDefault="004314CC" w:rsidP="004314CC">
      <w:pPr>
        <w:numPr>
          <w:ilvl w:val="0"/>
          <w:numId w:val="3"/>
        </w:numPr>
        <w:spacing w:after="120"/>
        <w:rPr>
          <w:sz w:val="22"/>
          <w:szCs w:val="22"/>
        </w:rPr>
      </w:pPr>
      <w:r w:rsidRPr="00143E52">
        <w:rPr>
          <w:sz w:val="22"/>
          <w:szCs w:val="22"/>
          <w:u w:val="single"/>
        </w:rPr>
        <w:t>New or Additional Conditions</w:t>
      </w:r>
      <w:r w:rsidRPr="00143E52">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314CC" w:rsidRPr="00143E52" w:rsidRDefault="004314CC" w:rsidP="004314CC">
      <w:pPr>
        <w:numPr>
          <w:ilvl w:val="0"/>
          <w:numId w:val="3"/>
        </w:numPr>
        <w:spacing w:after="120"/>
        <w:rPr>
          <w:sz w:val="22"/>
          <w:szCs w:val="22"/>
        </w:rPr>
      </w:pPr>
      <w:r w:rsidRPr="00143E52">
        <w:rPr>
          <w:sz w:val="22"/>
          <w:szCs w:val="22"/>
          <w:u w:val="single"/>
        </w:rPr>
        <w:t>Modifications</w:t>
      </w:r>
      <w:r w:rsidRPr="00143E52">
        <w:rPr>
          <w:sz w:val="22"/>
          <w:szCs w:val="22"/>
        </w:rPr>
        <w:t>:  No new emissions unit shall be constructed and no existing emissions unit shall be modified without obtaining an air construction permit from the Department.  Such permit shall be obtained prior to beginning construction or modification.  [Rules 62-210.300(1) and 62-212.300(1</w:t>
      </w:r>
      <w:proofErr w:type="gramStart"/>
      <w:r w:rsidRPr="00143E52">
        <w:rPr>
          <w:sz w:val="22"/>
          <w:szCs w:val="22"/>
        </w:rPr>
        <w:t>)(</w:t>
      </w:r>
      <w:proofErr w:type="gramEnd"/>
      <w:r w:rsidRPr="00143E52">
        <w:rPr>
          <w:sz w:val="22"/>
          <w:szCs w:val="22"/>
        </w:rPr>
        <w:t>a), F.A.C.]</w:t>
      </w:r>
    </w:p>
    <w:p w:rsidR="004314CC" w:rsidRPr="00143E52" w:rsidRDefault="004314CC" w:rsidP="004314CC">
      <w:pPr>
        <w:numPr>
          <w:ilvl w:val="0"/>
          <w:numId w:val="3"/>
        </w:numPr>
        <w:spacing w:after="120"/>
        <w:rPr>
          <w:sz w:val="22"/>
          <w:szCs w:val="22"/>
        </w:rPr>
      </w:pPr>
      <w:r w:rsidRPr="00143E52">
        <w:rPr>
          <w:sz w:val="22"/>
          <w:szCs w:val="22"/>
          <w:u w:val="single"/>
        </w:rPr>
        <w:t>Source Obligation</w:t>
      </w:r>
      <w:r w:rsidRPr="00143E52">
        <w:rPr>
          <w:sz w:val="22"/>
          <w:szCs w:val="22"/>
        </w:rPr>
        <w:t>:</w:t>
      </w:r>
    </w:p>
    <w:p w:rsidR="004314CC" w:rsidRPr="00143E52" w:rsidRDefault="004314CC" w:rsidP="004314CC">
      <w:pPr>
        <w:numPr>
          <w:ilvl w:val="0"/>
          <w:numId w:val="47"/>
        </w:numPr>
        <w:autoSpaceDE w:val="0"/>
        <w:autoSpaceDN w:val="0"/>
        <w:adjustRightInd w:val="0"/>
        <w:spacing w:after="120"/>
        <w:rPr>
          <w:sz w:val="22"/>
          <w:szCs w:val="22"/>
        </w:rPr>
      </w:pPr>
      <w:r w:rsidRPr="00143E52">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4314CC" w:rsidRPr="00143E52" w:rsidRDefault="004314CC" w:rsidP="004314CC">
      <w:pPr>
        <w:numPr>
          <w:ilvl w:val="0"/>
          <w:numId w:val="47"/>
        </w:numPr>
        <w:autoSpaceDE w:val="0"/>
        <w:autoSpaceDN w:val="0"/>
        <w:adjustRightInd w:val="0"/>
        <w:spacing w:after="120"/>
        <w:rPr>
          <w:sz w:val="22"/>
          <w:szCs w:val="22"/>
        </w:rPr>
      </w:pPr>
      <w:r w:rsidRPr="00143E52">
        <w:rPr>
          <w:sz w:val="22"/>
          <w:szCs w:val="22"/>
        </w:rPr>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4314CC" w:rsidRPr="00143E52" w:rsidRDefault="004314CC" w:rsidP="004314CC">
      <w:pPr>
        <w:autoSpaceDE w:val="0"/>
        <w:autoSpaceDN w:val="0"/>
        <w:adjustRightInd w:val="0"/>
        <w:spacing w:after="120"/>
        <w:ind w:left="360"/>
        <w:rPr>
          <w:sz w:val="22"/>
          <w:szCs w:val="22"/>
        </w:rPr>
      </w:pPr>
      <w:r w:rsidRPr="00143E52">
        <w:rPr>
          <w:sz w:val="22"/>
          <w:szCs w:val="22"/>
        </w:rPr>
        <w:t>[Rule 62-212.400(12), F.A.C.]</w:t>
      </w:r>
    </w:p>
    <w:p w:rsidR="00B172BA" w:rsidRDefault="00B172BA" w:rsidP="00B172BA">
      <w:pPr>
        <w:numPr>
          <w:ilvl w:val="0"/>
          <w:numId w:val="3"/>
        </w:numPr>
        <w:spacing w:after="120"/>
        <w:rPr>
          <w:sz w:val="22"/>
          <w:szCs w:val="22"/>
        </w:rPr>
      </w:pPr>
      <w:r w:rsidRPr="00143E52">
        <w:rPr>
          <w:sz w:val="22"/>
          <w:szCs w:val="22"/>
          <w:u w:val="single"/>
        </w:rPr>
        <w:t>Application for Title V Permit</w:t>
      </w:r>
      <w:r w:rsidRPr="00143E52">
        <w:rPr>
          <w:sz w:val="22"/>
          <w:szCs w:val="22"/>
        </w:rPr>
        <w:t xml:space="preserve">:  </w:t>
      </w:r>
      <w:r w:rsidRPr="00877418">
        <w:rPr>
          <w:sz w:val="22"/>
          <w:szCs w:val="22"/>
        </w:rPr>
        <w:t>This permit authorizes construction of the permitted emissions units and initial operation to determine co</w:t>
      </w:r>
      <w:r>
        <w:rPr>
          <w:sz w:val="22"/>
          <w:szCs w:val="22"/>
        </w:rPr>
        <w:t>mpliance with Department rules.</w:t>
      </w:r>
      <w:r w:rsidRPr="00143E52">
        <w:rPr>
          <w:sz w:val="22"/>
          <w:szCs w:val="22"/>
        </w:rPr>
        <w:t xml:space="preserve">  A Title V air operation permit is required for regular operation of the permitted emissions units.  The permittee shall apply for a Title V air operation permit within 180 days of issuance of this permit.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[Rules 62-4.030, 62-4.050, 62-4.220 and Chapter 62-213, F.A.C.]</w:t>
      </w:r>
    </w:p>
    <w:p w:rsidR="00B172BA" w:rsidRDefault="00B172BA">
      <w:pPr>
        <w:ind w:hanging="630"/>
        <w:rPr>
          <w:sz w:val="22"/>
        </w:rPr>
        <w:sectPr w:rsidR="00B172BA" w:rsidSect="00B172BA">
          <w:headerReference w:type="default" r:id="rId31"/>
          <w:pgSz w:w="12240" w:h="15840" w:code="1"/>
          <w:pgMar w:top="720" w:right="1152" w:bottom="720" w:left="1152" w:header="720" w:footer="720" w:gutter="0"/>
          <w:cols w:space="720"/>
        </w:sectPr>
      </w:pPr>
    </w:p>
    <w:p w:rsidR="00A55661" w:rsidRPr="00645C68" w:rsidRDefault="00A55661" w:rsidP="00A55661">
      <w:pPr>
        <w:numPr>
          <w:ilvl w:val="12"/>
          <w:numId w:val="0"/>
        </w:numPr>
        <w:spacing w:after="120"/>
        <w:rPr>
          <w:sz w:val="22"/>
          <w:szCs w:val="22"/>
        </w:rPr>
      </w:pPr>
      <w:r w:rsidRPr="00645C68">
        <w:rPr>
          <w:sz w:val="22"/>
          <w:szCs w:val="22"/>
        </w:rPr>
        <w:lastRenderedPageBreak/>
        <w:t xml:space="preserve">The following permit conditions are revised as indicated.  </w:t>
      </w:r>
      <w:r w:rsidRPr="00645C68">
        <w:rPr>
          <w:strike/>
          <w:sz w:val="22"/>
          <w:szCs w:val="22"/>
          <w:highlight w:val="yellow"/>
        </w:rPr>
        <w:t>Strikethrough</w:t>
      </w:r>
      <w:r w:rsidRPr="00645C68">
        <w:rPr>
          <w:sz w:val="22"/>
          <w:szCs w:val="22"/>
        </w:rPr>
        <w:t xml:space="preserve"> is used to denote the deletion of text.  </w:t>
      </w:r>
      <w:r w:rsidRPr="00645C68">
        <w:rPr>
          <w:sz w:val="22"/>
          <w:szCs w:val="22"/>
          <w:highlight w:val="yellow"/>
          <w:u w:val="double"/>
        </w:rPr>
        <w:t>Double-underlines</w:t>
      </w:r>
      <w:r w:rsidRPr="00645C68">
        <w:rPr>
          <w:sz w:val="22"/>
          <w:szCs w:val="22"/>
        </w:rPr>
        <w:t xml:space="preserve"> are used to denote the addition of text.  All changes are emphasized with </w:t>
      </w:r>
      <w:r w:rsidRPr="00645C68">
        <w:rPr>
          <w:sz w:val="22"/>
          <w:szCs w:val="22"/>
          <w:highlight w:val="yellow"/>
        </w:rPr>
        <w:t>yellow highlight</w:t>
      </w:r>
      <w:r w:rsidRPr="00645C68">
        <w:rPr>
          <w:sz w:val="22"/>
          <w:szCs w:val="22"/>
        </w:rPr>
        <w:t>.</w:t>
      </w:r>
    </w:p>
    <w:p w:rsidR="00A55661" w:rsidRPr="00645C68" w:rsidRDefault="00A55661" w:rsidP="00A55661">
      <w:pPr>
        <w:numPr>
          <w:ilvl w:val="12"/>
          <w:numId w:val="0"/>
        </w:numPr>
        <w:spacing w:after="120"/>
        <w:rPr>
          <w:b/>
          <w:sz w:val="22"/>
          <w:szCs w:val="22"/>
        </w:rPr>
      </w:pPr>
      <w:r w:rsidRPr="00645C68">
        <w:rPr>
          <w:b/>
          <w:sz w:val="22"/>
          <w:szCs w:val="22"/>
        </w:rPr>
        <w:t xml:space="preserve">Permit Being Modified:  Permit No. </w:t>
      </w:r>
      <w:r>
        <w:rPr>
          <w:b/>
          <w:sz w:val="22"/>
          <w:szCs w:val="22"/>
        </w:rPr>
        <w:t>1030117-009</w:t>
      </w:r>
      <w:r w:rsidRPr="00645C68">
        <w:rPr>
          <w:b/>
          <w:sz w:val="22"/>
          <w:szCs w:val="22"/>
        </w:rPr>
        <w:t>-AC (PSD-FL-</w:t>
      </w:r>
      <w:r>
        <w:rPr>
          <w:b/>
          <w:sz w:val="22"/>
          <w:szCs w:val="22"/>
        </w:rPr>
        <w:t>420</w:t>
      </w:r>
      <w:r w:rsidRPr="00645C68">
        <w:rPr>
          <w:b/>
          <w:sz w:val="22"/>
          <w:szCs w:val="22"/>
        </w:rPr>
        <w:t>)</w:t>
      </w:r>
      <w:r>
        <w:rPr>
          <w:b/>
          <w:sz w:val="22"/>
          <w:szCs w:val="22"/>
        </w:rPr>
        <w:t>, as extended by Permit No. 1030117-010-AC (PSD-FL-420A)</w:t>
      </w:r>
    </w:p>
    <w:p w:rsidR="00604CD7" w:rsidRDefault="00604CD7" w:rsidP="00604CD7">
      <w:pPr>
        <w:pStyle w:val="BodyText3"/>
        <w:numPr>
          <w:ilvl w:val="12"/>
          <w:numId w:val="0"/>
        </w:numPr>
        <w:jc w:val="left"/>
        <w:rPr>
          <w:szCs w:val="22"/>
        </w:rPr>
      </w:pPr>
      <w:r w:rsidRPr="00877418">
        <w:rPr>
          <w:szCs w:val="22"/>
        </w:rPr>
        <w:t xml:space="preserve">This section of the permit addresses the following emissions </w:t>
      </w:r>
      <w:r w:rsidRPr="002D3598">
        <w:rPr>
          <w:szCs w:val="22"/>
        </w:rPr>
        <w:t>units.</w:t>
      </w:r>
    </w:p>
    <w:tbl>
      <w:tblPr>
        <w:tblW w:w="94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190"/>
      </w:tblGrid>
      <w:tr w:rsidR="00604CD7" w:rsidRPr="00877418" w:rsidTr="00225EE3">
        <w:tc>
          <w:tcPr>
            <w:tcW w:w="1210" w:type="dxa"/>
            <w:tcBorders>
              <w:top w:val="single" w:sz="12" w:space="0" w:color="auto"/>
              <w:bottom w:val="single" w:sz="12" w:space="0" w:color="auto"/>
              <w:right w:val="single" w:sz="12" w:space="0" w:color="auto"/>
            </w:tcBorders>
          </w:tcPr>
          <w:p w:rsidR="00604CD7" w:rsidRPr="00250483" w:rsidRDefault="00250483" w:rsidP="00583B2E">
            <w:pPr>
              <w:jc w:val="center"/>
              <w:rPr>
                <w:b/>
                <w:sz w:val="22"/>
                <w:szCs w:val="22"/>
              </w:rPr>
            </w:pPr>
            <w:r w:rsidRPr="00250483">
              <w:rPr>
                <w:b/>
                <w:sz w:val="22"/>
                <w:szCs w:val="22"/>
              </w:rPr>
              <w:t>E</w:t>
            </w:r>
            <w:r w:rsidR="00F23334">
              <w:rPr>
                <w:b/>
                <w:sz w:val="22"/>
                <w:szCs w:val="22"/>
              </w:rPr>
              <w:t>.</w:t>
            </w:r>
            <w:r w:rsidRPr="00250483">
              <w:rPr>
                <w:b/>
                <w:sz w:val="22"/>
                <w:szCs w:val="22"/>
              </w:rPr>
              <w:t>U</w:t>
            </w:r>
            <w:r w:rsidR="00F23334">
              <w:rPr>
                <w:b/>
                <w:sz w:val="22"/>
                <w:szCs w:val="22"/>
              </w:rPr>
              <w:t>.</w:t>
            </w:r>
            <w:r w:rsidR="00604CD7" w:rsidRPr="00250483">
              <w:rPr>
                <w:b/>
                <w:sz w:val="22"/>
                <w:szCs w:val="22"/>
              </w:rPr>
              <w:t xml:space="preserve"> No.</w:t>
            </w:r>
          </w:p>
        </w:tc>
        <w:tc>
          <w:tcPr>
            <w:tcW w:w="8190" w:type="dxa"/>
            <w:tcBorders>
              <w:top w:val="single" w:sz="12" w:space="0" w:color="auto"/>
              <w:left w:val="single" w:sz="12" w:space="0" w:color="auto"/>
              <w:bottom w:val="single" w:sz="12" w:space="0" w:color="auto"/>
            </w:tcBorders>
          </w:tcPr>
          <w:p w:rsidR="00604CD7" w:rsidRPr="00250483" w:rsidRDefault="00604CD7" w:rsidP="00225EE3">
            <w:pPr>
              <w:ind w:left="122"/>
              <w:rPr>
                <w:sz w:val="22"/>
                <w:szCs w:val="22"/>
              </w:rPr>
            </w:pPr>
            <w:r w:rsidRPr="00250483">
              <w:rPr>
                <w:b/>
                <w:sz w:val="22"/>
                <w:szCs w:val="22"/>
              </w:rPr>
              <w:t>Emission Unit Description</w:t>
            </w:r>
          </w:p>
        </w:tc>
      </w:tr>
      <w:tr w:rsidR="002D3598" w:rsidRPr="00877418" w:rsidTr="00225EE3">
        <w:tc>
          <w:tcPr>
            <w:tcW w:w="1210" w:type="dxa"/>
            <w:tcBorders>
              <w:top w:val="single" w:sz="12" w:space="0" w:color="auto"/>
              <w:bottom w:val="single" w:sz="8" w:space="0" w:color="auto"/>
              <w:right w:val="single" w:sz="12" w:space="0" w:color="auto"/>
            </w:tcBorders>
          </w:tcPr>
          <w:p w:rsidR="002D3598" w:rsidRPr="00250483" w:rsidRDefault="002D3598" w:rsidP="009352E3">
            <w:pPr>
              <w:jc w:val="center"/>
              <w:rPr>
                <w:sz w:val="22"/>
                <w:szCs w:val="22"/>
              </w:rPr>
            </w:pPr>
            <w:r w:rsidRPr="00250483">
              <w:rPr>
                <w:sz w:val="22"/>
                <w:szCs w:val="22"/>
              </w:rPr>
              <w:t>001</w:t>
            </w:r>
          </w:p>
        </w:tc>
        <w:tc>
          <w:tcPr>
            <w:tcW w:w="8190" w:type="dxa"/>
            <w:tcBorders>
              <w:top w:val="single" w:sz="12" w:space="0" w:color="auto"/>
              <w:left w:val="single" w:sz="12" w:space="0" w:color="auto"/>
              <w:bottom w:val="single" w:sz="8" w:space="0" w:color="auto"/>
            </w:tcBorders>
          </w:tcPr>
          <w:p w:rsidR="002D3598" w:rsidRPr="00250483" w:rsidRDefault="002D3598" w:rsidP="00225EE3">
            <w:pPr>
              <w:tabs>
                <w:tab w:val="left" w:pos="360"/>
                <w:tab w:val="left" w:pos="720"/>
                <w:tab w:val="left" w:pos="1080"/>
                <w:tab w:val="left" w:pos="1440"/>
                <w:tab w:val="right" w:pos="10080"/>
              </w:tabs>
              <w:ind w:left="122"/>
              <w:rPr>
                <w:sz w:val="22"/>
                <w:szCs w:val="22"/>
              </w:rPr>
            </w:pPr>
            <w:r w:rsidRPr="00250483">
              <w:rPr>
                <w:sz w:val="22"/>
                <w:szCs w:val="22"/>
              </w:rPr>
              <w:t>Municipal Waste Combustor Unit 1</w:t>
            </w:r>
          </w:p>
        </w:tc>
      </w:tr>
      <w:tr w:rsidR="002D3598" w:rsidRPr="00877418" w:rsidTr="00225EE3">
        <w:tc>
          <w:tcPr>
            <w:tcW w:w="1210" w:type="dxa"/>
            <w:tcBorders>
              <w:top w:val="single" w:sz="8" w:space="0" w:color="auto"/>
              <w:bottom w:val="single" w:sz="8" w:space="0" w:color="auto"/>
              <w:right w:val="single" w:sz="12" w:space="0" w:color="auto"/>
            </w:tcBorders>
          </w:tcPr>
          <w:p w:rsidR="002D3598" w:rsidRPr="00250483" w:rsidRDefault="002D3598" w:rsidP="009352E3">
            <w:pPr>
              <w:jc w:val="center"/>
              <w:rPr>
                <w:sz w:val="22"/>
                <w:szCs w:val="22"/>
              </w:rPr>
            </w:pPr>
            <w:r w:rsidRPr="00250483">
              <w:rPr>
                <w:sz w:val="22"/>
                <w:szCs w:val="22"/>
              </w:rPr>
              <w:t>002</w:t>
            </w:r>
          </w:p>
        </w:tc>
        <w:tc>
          <w:tcPr>
            <w:tcW w:w="8190" w:type="dxa"/>
            <w:tcBorders>
              <w:top w:val="single" w:sz="8" w:space="0" w:color="auto"/>
              <w:left w:val="single" w:sz="12" w:space="0" w:color="auto"/>
              <w:bottom w:val="single" w:sz="8" w:space="0" w:color="auto"/>
            </w:tcBorders>
          </w:tcPr>
          <w:p w:rsidR="002D3598" w:rsidRPr="00250483" w:rsidRDefault="002D3598" w:rsidP="00225EE3">
            <w:pPr>
              <w:tabs>
                <w:tab w:val="left" w:pos="360"/>
                <w:tab w:val="left" w:pos="720"/>
                <w:tab w:val="left" w:pos="1080"/>
                <w:tab w:val="left" w:pos="1440"/>
                <w:tab w:val="right" w:pos="10080"/>
              </w:tabs>
              <w:ind w:left="122"/>
              <w:rPr>
                <w:sz w:val="22"/>
                <w:szCs w:val="22"/>
              </w:rPr>
            </w:pPr>
            <w:r w:rsidRPr="00250483">
              <w:rPr>
                <w:sz w:val="22"/>
                <w:szCs w:val="22"/>
              </w:rPr>
              <w:t>Municipal Waste Combustor Unit 2</w:t>
            </w:r>
          </w:p>
        </w:tc>
      </w:tr>
      <w:tr w:rsidR="002D3598" w:rsidRPr="00877418" w:rsidTr="00225EE3">
        <w:tc>
          <w:tcPr>
            <w:tcW w:w="1210" w:type="dxa"/>
            <w:tcBorders>
              <w:top w:val="single" w:sz="8" w:space="0" w:color="auto"/>
              <w:bottom w:val="single" w:sz="12" w:space="0" w:color="auto"/>
              <w:right w:val="single" w:sz="12" w:space="0" w:color="auto"/>
            </w:tcBorders>
          </w:tcPr>
          <w:p w:rsidR="002D3598" w:rsidRPr="00250483" w:rsidRDefault="002D3598" w:rsidP="009352E3">
            <w:pPr>
              <w:jc w:val="center"/>
              <w:rPr>
                <w:sz w:val="22"/>
                <w:szCs w:val="22"/>
              </w:rPr>
            </w:pPr>
            <w:r w:rsidRPr="00250483">
              <w:rPr>
                <w:sz w:val="22"/>
                <w:szCs w:val="22"/>
              </w:rPr>
              <w:t>003</w:t>
            </w:r>
          </w:p>
        </w:tc>
        <w:tc>
          <w:tcPr>
            <w:tcW w:w="8190" w:type="dxa"/>
            <w:tcBorders>
              <w:top w:val="single" w:sz="8" w:space="0" w:color="auto"/>
              <w:left w:val="single" w:sz="12" w:space="0" w:color="auto"/>
              <w:bottom w:val="single" w:sz="12" w:space="0" w:color="auto"/>
            </w:tcBorders>
          </w:tcPr>
          <w:p w:rsidR="002D3598" w:rsidRPr="00250483" w:rsidRDefault="002D3598" w:rsidP="00225EE3">
            <w:pPr>
              <w:tabs>
                <w:tab w:val="left" w:pos="360"/>
                <w:tab w:val="left" w:pos="720"/>
                <w:tab w:val="left" w:pos="1080"/>
                <w:tab w:val="left" w:pos="1440"/>
                <w:tab w:val="right" w:pos="10080"/>
              </w:tabs>
              <w:ind w:left="122"/>
              <w:rPr>
                <w:sz w:val="22"/>
                <w:szCs w:val="22"/>
              </w:rPr>
            </w:pPr>
            <w:r w:rsidRPr="00250483">
              <w:rPr>
                <w:sz w:val="22"/>
                <w:szCs w:val="22"/>
              </w:rPr>
              <w:t>Municipal Waste Combustor Unit 3</w:t>
            </w:r>
          </w:p>
        </w:tc>
      </w:tr>
      <w:tr w:rsidR="0084170E" w:rsidRPr="00877418" w:rsidTr="00225EE3">
        <w:tc>
          <w:tcPr>
            <w:tcW w:w="1210" w:type="dxa"/>
            <w:tcBorders>
              <w:top w:val="single" w:sz="8" w:space="0" w:color="auto"/>
              <w:bottom w:val="single" w:sz="12" w:space="0" w:color="auto"/>
              <w:right w:val="single" w:sz="12" w:space="0" w:color="auto"/>
            </w:tcBorders>
          </w:tcPr>
          <w:p w:rsidR="0084170E" w:rsidRPr="00250483" w:rsidRDefault="0084170E" w:rsidP="009352E3">
            <w:pPr>
              <w:jc w:val="center"/>
              <w:rPr>
                <w:sz w:val="22"/>
                <w:szCs w:val="22"/>
              </w:rPr>
            </w:pPr>
            <w:r>
              <w:rPr>
                <w:sz w:val="22"/>
                <w:szCs w:val="22"/>
              </w:rPr>
              <w:t>005</w:t>
            </w:r>
          </w:p>
        </w:tc>
        <w:tc>
          <w:tcPr>
            <w:tcW w:w="8190" w:type="dxa"/>
            <w:tcBorders>
              <w:top w:val="single" w:sz="8" w:space="0" w:color="auto"/>
              <w:left w:val="single" w:sz="12" w:space="0" w:color="auto"/>
              <w:bottom w:val="single" w:sz="12" w:space="0" w:color="auto"/>
            </w:tcBorders>
          </w:tcPr>
          <w:p w:rsidR="0084170E" w:rsidRPr="00250483" w:rsidRDefault="0084170E" w:rsidP="0084170E">
            <w:pPr>
              <w:tabs>
                <w:tab w:val="left" w:pos="360"/>
                <w:tab w:val="left" w:pos="720"/>
                <w:tab w:val="left" w:pos="1080"/>
                <w:tab w:val="left" w:pos="1440"/>
                <w:tab w:val="right" w:pos="10080"/>
              </w:tabs>
              <w:ind w:left="122"/>
              <w:rPr>
                <w:sz w:val="22"/>
                <w:szCs w:val="22"/>
              </w:rPr>
            </w:pPr>
            <w:r w:rsidRPr="009F443F">
              <w:rPr>
                <w:sz w:val="22"/>
                <w:szCs w:val="22"/>
              </w:rPr>
              <w:t>Residue Storage and Processing Building</w:t>
            </w:r>
          </w:p>
        </w:tc>
      </w:tr>
      <w:tr w:rsidR="00544A0C" w:rsidRPr="00877418" w:rsidTr="00225EE3">
        <w:tc>
          <w:tcPr>
            <w:tcW w:w="9400" w:type="dxa"/>
            <w:gridSpan w:val="2"/>
            <w:tcBorders>
              <w:top w:val="single" w:sz="12" w:space="0" w:color="auto"/>
              <w:bottom w:val="single" w:sz="12" w:space="0" w:color="auto"/>
            </w:tcBorders>
          </w:tcPr>
          <w:p w:rsidR="00544A0C" w:rsidRPr="00250483" w:rsidRDefault="00544A0C" w:rsidP="00544A0C">
            <w:pPr>
              <w:spacing w:before="40" w:after="40"/>
              <w:ind w:left="173"/>
              <w:rPr>
                <w:sz w:val="22"/>
                <w:szCs w:val="22"/>
              </w:rPr>
            </w:pPr>
            <w:r w:rsidRPr="00250483">
              <w:rPr>
                <w:sz w:val="22"/>
                <w:szCs w:val="22"/>
                <w:u w:val="single"/>
              </w:rPr>
              <w:t>Design Waste Throughput Rating</w:t>
            </w:r>
            <w:r w:rsidRPr="00250483">
              <w:rPr>
                <w:sz w:val="22"/>
                <w:szCs w:val="22"/>
              </w:rPr>
              <w:t>:  The design waste throughput rating of each municipal waste combustor is 1,0</w:t>
            </w:r>
            <w:r w:rsidR="000C480B">
              <w:rPr>
                <w:sz w:val="22"/>
                <w:szCs w:val="22"/>
              </w:rPr>
              <w:t>5</w:t>
            </w:r>
            <w:r w:rsidRPr="00250483">
              <w:rPr>
                <w:sz w:val="22"/>
                <w:szCs w:val="22"/>
              </w:rPr>
              <w:t>0 tons/day</w:t>
            </w:r>
            <w:r w:rsidR="00854FEB" w:rsidRPr="00AE2C46">
              <w:rPr>
                <w:sz w:val="22"/>
                <w:szCs w:val="22"/>
              </w:rPr>
              <w:t xml:space="preserve"> when burning waste with a higher heating value (HHV) of </w:t>
            </w:r>
            <w:r w:rsidR="00854FEB">
              <w:rPr>
                <w:sz w:val="22"/>
                <w:szCs w:val="22"/>
              </w:rPr>
              <w:t>5</w:t>
            </w:r>
            <w:r w:rsidR="00854FEB" w:rsidRPr="00AE2C46">
              <w:rPr>
                <w:sz w:val="22"/>
                <w:szCs w:val="22"/>
              </w:rPr>
              <w:t>,</w:t>
            </w:r>
            <w:r w:rsidR="00854FEB">
              <w:rPr>
                <w:sz w:val="22"/>
                <w:szCs w:val="22"/>
              </w:rPr>
              <w:t>0</w:t>
            </w:r>
            <w:r w:rsidR="00854FEB" w:rsidRPr="00AE2C46">
              <w:rPr>
                <w:sz w:val="22"/>
                <w:szCs w:val="22"/>
              </w:rPr>
              <w:t xml:space="preserve">00 </w:t>
            </w:r>
            <w:r w:rsidR="00854FEB">
              <w:rPr>
                <w:sz w:val="22"/>
                <w:szCs w:val="22"/>
              </w:rPr>
              <w:t>British thermal units per pound (</w:t>
            </w:r>
            <w:r w:rsidR="00854FEB" w:rsidRPr="00AE2C46">
              <w:rPr>
                <w:sz w:val="22"/>
                <w:szCs w:val="22"/>
              </w:rPr>
              <w:t>Btu/</w:t>
            </w:r>
            <w:r w:rsidR="00854FEB">
              <w:rPr>
                <w:sz w:val="22"/>
                <w:szCs w:val="22"/>
              </w:rPr>
              <w:t>lb)</w:t>
            </w:r>
            <w:r w:rsidR="00854FEB" w:rsidRPr="00AE2C46">
              <w:rPr>
                <w:sz w:val="22"/>
                <w:szCs w:val="22"/>
              </w:rPr>
              <w:t xml:space="preserve">.  </w:t>
            </w:r>
            <w:r w:rsidRPr="00250483">
              <w:rPr>
                <w:sz w:val="22"/>
                <w:szCs w:val="22"/>
              </w:rPr>
              <w:t xml:space="preserve">Actual waste throughput will vary depending upon the HHV of the waste actually burned and the steam production requirements as described and limited below.  </w:t>
            </w:r>
          </w:p>
          <w:p w:rsidR="00544A0C" w:rsidRPr="00250483" w:rsidRDefault="00544A0C" w:rsidP="0033106A">
            <w:pPr>
              <w:tabs>
                <w:tab w:val="left" w:pos="360"/>
                <w:tab w:val="left" w:pos="720"/>
                <w:tab w:val="left" w:pos="1080"/>
                <w:tab w:val="left" w:pos="1440"/>
                <w:tab w:val="right" w:pos="10080"/>
              </w:tabs>
              <w:ind w:left="162"/>
              <w:rPr>
                <w:sz w:val="22"/>
                <w:szCs w:val="22"/>
              </w:rPr>
            </w:pPr>
            <w:r w:rsidRPr="00250483">
              <w:rPr>
                <w:sz w:val="22"/>
                <w:szCs w:val="22"/>
                <w:u w:val="single"/>
              </w:rPr>
              <w:t>Design Heat Input Rating of the Auxiliary Burners</w:t>
            </w:r>
            <w:r w:rsidRPr="00250483">
              <w:rPr>
                <w:sz w:val="22"/>
                <w:szCs w:val="22"/>
              </w:rPr>
              <w:t xml:space="preserve">:  The design heat input rating of each </w:t>
            </w:r>
            <w:r w:rsidR="00B20134">
              <w:rPr>
                <w:sz w:val="22"/>
                <w:szCs w:val="22"/>
              </w:rPr>
              <w:t xml:space="preserve">of the two </w:t>
            </w:r>
            <w:r w:rsidRPr="00250483">
              <w:rPr>
                <w:sz w:val="22"/>
                <w:szCs w:val="22"/>
              </w:rPr>
              <w:t>natural gas-fueled auxiliary burner</w:t>
            </w:r>
            <w:r w:rsidR="00B20134">
              <w:rPr>
                <w:sz w:val="22"/>
                <w:szCs w:val="22"/>
              </w:rPr>
              <w:t xml:space="preserve">s in each municipal waste combustor unit </w:t>
            </w:r>
            <w:r w:rsidRPr="00250483">
              <w:rPr>
                <w:sz w:val="22"/>
                <w:szCs w:val="22"/>
              </w:rPr>
              <w:t xml:space="preserve">is </w:t>
            </w:r>
            <w:r w:rsidR="006764FB">
              <w:rPr>
                <w:sz w:val="22"/>
                <w:szCs w:val="22"/>
              </w:rPr>
              <w:t>65</w:t>
            </w:r>
            <w:r w:rsidRPr="00250483">
              <w:rPr>
                <w:color w:val="000000"/>
                <w:sz w:val="22"/>
                <w:szCs w:val="22"/>
              </w:rPr>
              <w:t xml:space="preserve"> MMBtu/hour</w:t>
            </w:r>
            <w:r w:rsidR="00354AB7">
              <w:rPr>
                <w:color w:val="000000"/>
                <w:sz w:val="22"/>
                <w:szCs w:val="22"/>
              </w:rPr>
              <w:t xml:space="preserve"> and may be replaced with new burners with design heat input ratings less than or equal to 99 MMBtu/hr</w:t>
            </w:r>
            <w:r w:rsidRPr="00250483">
              <w:rPr>
                <w:color w:val="000000"/>
                <w:sz w:val="22"/>
                <w:szCs w:val="22"/>
              </w:rPr>
              <w:t>.</w:t>
            </w:r>
          </w:p>
        </w:tc>
      </w:tr>
    </w:tbl>
    <w:p w:rsidR="00E96E5F" w:rsidRPr="00BB0F5C" w:rsidRDefault="00E96E5F" w:rsidP="00D67AF7">
      <w:pPr>
        <w:numPr>
          <w:ilvl w:val="0"/>
          <w:numId w:val="2"/>
        </w:numPr>
        <w:spacing w:before="120" w:after="60"/>
        <w:rPr>
          <w:sz w:val="22"/>
          <w:szCs w:val="22"/>
          <w:u w:val="single"/>
        </w:rPr>
      </w:pPr>
      <w:r w:rsidRPr="00BB0F5C">
        <w:rPr>
          <w:sz w:val="22"/>
          <w:szCs w:val="22"/>
          <w:u w:val="single"/>
        </w:rPr>
        <w:t>Excess Emissions Reporting:</w:t>
      </w:r>
    </w:p>
    <w:p w:rsidR="00E96E5F" w:rsidRPr="00BB0F5C" w:rsidRDefault="00E96E5F" w:rsidP="004D10BB">
      <w:pPr>
        <w:numPr>
          <w:ilvl w:val="0"/>
          <w:numId w:val="18"/>
        </w:numPr>
        <w:spacing w:after="60"/>
        <w:rPr>
          <w:sz w:val="22"/>
          <w:szCs w:val="22"/>
        </w:rPr>
      </w:pPr>
      <w:r w:rsidRPr="00A57D08">
        <w:rPr>
          <w:sz w:val="22"/>
          <w:szCs w:val="22"/>
          <w:u w:val="single"/>
        </w:rPr>
        <w:t>Malfunction Notification</w:t>
      </w:r>
      <w:r>
        <w:rPr>
          <w:sz w:val="22"/>
          <w:szCs w:val="22"/>
        </w:rPr>
        <w:t>:</w:t>
      </w:r>
      <w:r w:rsidRPr="00BB0F5C">
        <w:rPr>
          <w:i/>
          <w:sz w:val="22"/>
          <w:szCs w:val="22"/>
        </w:rPr>
        <w:t xml:space="preserve">  </w:t>
      </w:r>
      <w:r w:rsidRPr="00BB0F5C">
        <w:rPr>
          <w:sz w:val="22"/>
          <w:szCs w:val="22"/>
        </w:rPr>
        <w:t xml:space="preserve">If emissions in excess of a standard (subject to the specified averaging period) occur due to malfunction, the permittee shall notify the Compliance Authority within </w:t>
      </w:r>
      <w:r>
        <w:rPr>
          <w:sz w:val="22"/>
          <w:szCs w:val="22"/>
        </w:rPr>
        <w:t>one</w:t>
      </w:r>
      <w:r w:rsidRPr="00BB0F5C">
        <w:rPr>
          <w:sz w:val="22"/>
          <w:szCs w:val="22"/>
        </w:rPr>
        <w:t xml:space="preserve"> working day of:  the nature, extent, and duration of the excess emissions; the cause of the excess emissions; and the actions taken to correct the problem</w:t>
      </w:r>
      <w:smartTag w:uri="urn:schemas-microsoft-com:office:smarttags" w:element="PostalCode">
        <w:r w:rsidRPr="00BB0F5C">
          <w:rPr>
            <w:sz w:val="22"/>
            <w:szCs w:val="22"/>
          </w:rPr>
          <w:t>.</w:t>
        </w:r>
      </w:smartTag>
      <w:r w:rsidRPr="00BB0F5C">
        <w:rPr>
          <w:sz w:val="22"/>
          <w:szCs w:val="22"/>
        </w:rPr>
        <w:t xml:space="preserve">  In addition, the Department may request a written summary report of the incident</w:t>
      </w:r>
      <w:smartTag w:uri="urn:schemas-microsoft-com:office:smarttags" w:element="PostalCode">
        <w:r w:rsidRPr="00BB0F5C">
          <w:rPr>
            <w:sz w:val="22"/>
            <w:szCs w:val="22"/>
          </w:rPr>
          <w:t>.</w:t>
        </w:r>
      </w:smartTag>
    </w:p>
    <w:p w:rsidR="00E96E5F" w:rsidRDefault="00E96E5F" w:rsidP="0016610F">
      <w:pPr>
        <w:numPr>
          <w:ilvl w:val="0"/>
          <w:numId w:val="18"/>
        </w:numPr>
        <w:spacing w:after="60"/>
        <w:rPr>
          <w:sz w:val="22"/>
          <w:szCs w:val="22"/>
          <w:highlight w:val="yellow"/>
          <w:u w:val="double"/>
        </w:rPr>
      </w:pPr>
      <w:r w:rsidRPr="0016610F">
        <w:rPr>
          <w:sz w:val="22"/>
          <w:szCs w:val="22"/>
          <w:highlight w:val="yellow"/>
          <w:u w:val="double"/>
        </w:rPr>
        <w:t xml:space="preserve">Excess Emissions Report:  </w:t>
      </w:r>
      <w:r w:rsidR="00FD2614" w:rsidRPr="0016610F">
        <w:rPr>
          <w:sz w:val="22"/>
          <w:szCs w:val="22"/>
          <w:highlight w:val="yellow"/>
          <w:u w:val="double"/>
        </w:rPr>
        <w:t>Periods of st</w:t>
      </w:r>
      <w:r w:rsidR="0074247A">
        <w:rPr>
          <w:sz w:val="22"/>
          <w:szCs w:val="22"/>
          <w:highlight w:val="yellow"/>
          <w:u w:val="double"/>
        </w:rPr>
        <w:t>artup, shutdown and malfunction</w:t>
      </w:r>
      <w:r w:rsidR="00FD2614" w:rsidRPr="0016610F">
        <w:rPr>
          <w:sz w:val="22"/>
          <w:szCs w:val="22"/>
          <w:highlight w:val="yellow"/>
          <w:u w:val="double"/>
        </w:rPr>
        <w:t xml:space="preserve"> shall be monitored, recorded and reported as excess emissions when emission levels</w:t>
      </w:r>
      <w:r w:rsidR="00B41DF3">
        <w:rPr>
          <w:sz w:val="22"/>
          <w:szCs w:val="22"/>
          <w:highlight w:val="yellow"/>
          <w:u w:val="double"/>
        </w:rPr>
        <w:t xml:space="preserve"> </w:t>
      </w:r>
      <w:r w:rsidR="00B41DF3" w:rsidRPr="00B41DF3">
        <w:rPr>
          <w:sz w:val="22"/>
          <w:szCs w:val="22"/>
          <w:highlight w:val="yellow"/>
          <w:u w:val="double"/>
        </w:rPr>
        <w:t>of SO</w:t>
      </w:r>
      <w:r w:rsidR="00B41DF3" w:rsidRPr="00B41DF3">
        <w:rPr>
          <w:sz w:val="22"/>
          <w:szCs w:val="22"/>
          <w:highlight w:val="yellow"/>
          <w:u w:val="double"/>
          <w:vertAlign w:val="subscript"/>
        </w:rPr>
        <w:t>2</w:t>
      </w:r>
      <w:r w:rsidR="00B41DF3" w:rsidRPr="00B41DF3">
        <w:rPr>
          <w:sz w:val="22"/>
          <w:szCs w:val="22"/>
          <w:highlight w:val="yellow"/>
          <w:u w:val="double"/>
        </w:rPr>
        <w:t>, CO, or NO</w:t>
      </w:r>
      <w:r w:rsidR="00B41DF3" w:rsidRPr="00B41DF3">
        <w:rPr>
          <w:sz w:val="22"/>
          <w:szCs w:val="22"/>
          <w:highlight w:val="yellow"/>
          <w:u w:val="double"/>
          <w:vertAlign w:val="subscript"/>
        </w:rPr>
        <w:t>X</w:t>
      </w:r>
      <w:r w:rsidR="001C5008">
        <w:rPr>
          <w:sz w:val="22"/>
          <w:szCs w:val="22"/>
          <w:highlight w:val="yellow"/>
          <w:u w:val="double"/>
        </w:rPr>
        <w:t>, or visible emissions,</w:t>
      </w:r>
      <w:r w:rsidR="00B41DF3" w:rsidRPr="00B41DF3">
        <w:rPr>
          <w:sz w:val="22"/>
          <w:szCs w:val="22"/>
          <w:highlight w:val="yellow"/>
          <w:u w:val="double"/>
        </w:rPr>
        <w:t xml:space="preserve"> </w:t>
      </w:r>
      <w:r w:rsidR="00FD2614" w:rsidRPr="00B41DF3">
        <w:rPr>
          <w:sz w:val="22"/>
          <w:szCs w:val="22"/>
          <w:highlight w:val="yellow"/>
          <w:u w:val="double"/>
        </w:rPr>
        <w:t xml:space="preserve">exceed </w:t>
      </w:r>
      <w:r w:rsidR="00FD2614" w:rsidRPr="0016610F">
        <w:rPr>
          <w:sz w:val="22"/>
          <w:szCs w:val="22"/>
          <w:highlight w:val="yellow"/>
          <w:u w:val="double"/>
        </w:rPr>
        <w:t xml:space="preserve">the standards specified in this permit, following the NSPS format in 40 </w:t>
      </w:r>
      <w:smartTag w:uri="urn:schemas-microsoft-com:office:smarttags" w:element="stockticker">
        <w:r w:rsidR="00FD2614" w:rsidRPr="0016610F">
          <w:rPr>
            <w:sz w:val="22"/>
            <w:szCs w:val="22"/>
            <w:highlight w:val="yellow"/>
            <w:u w:val="double"/>
          </w:rPr>
          <w:t>CFR</w:t>
        </w:r>
      </w:smartTag>
      <w:r w:rsidR="00FD2614" w:rsidRPr="0016610F">
        <w:rPr>
          <w:sz w:val="22"/>
          <w:szCs w:val="22"/>
          <w:highlight w:val="yellow"/>
          <w:u w:val="double"/>
        </w:rPr>
        <w:t xml:space="preserve"> 60.7(c), Subpart A.  In addition, the report shall summarize the CEMS and COMS availability for the reporting period.  This</w:t>
      </w:r>
      <w:r w:rsidR="005D0C5C" w:rsidRPr="0016610F">
        <w:rPr>
          <w:sz w:val="22"/>
          <w:szCs w:val="22"/>
          <w:highlight w:val="yellow"/>
          <w:u w:val="double"/>
        </w:rPr>
        <w:t xml:space="preserve"> report of excess emissions and </w:t>
      </w:r>
      <w:r w:rsidR="00B41DF3">
        <w:rPr>
          <w:sz w:val="22"/>
          <w:szCs w:val="22"/>
          <w:highlight w:val="yellow"/>
          <w:u w:val="double"/>
        </w:rPr>
        <w:t xml:space="preserve">emissions monitor </w:t>
      </w:r>
      <w:r w:rsidR="005D0C5C" w:rsidRPr="0016610F">
        <w:rPr>
          <w:sz w:val="22"/>
          <w:szCs w:val="22"/>
          <w:highlight w:val="yellow"/>
          <w:u w:val="double"/>
        </w:rPr>
        <w:t xml:space="preserve">system performance shall be submitted </w:t>
      </w:r>
      <w:r w:rsidR="00FD2614" w:rsidRPr="0016610F">
        <w:rPr>
          <w:sz w:val="22"/>
          <w:szCs w:val="22"/>
          <w:highlight w:val="yellow"/>
          <w:u w:val="double"/>
        </w:rPr>
        <w:t xml:space="preserve">to the Compliance Authority </w:t>
      </w:r>
      <w:r w:rsidR="005D0C5C" w:rsidRPr="0016610F">
        <w:rPr>
          <w:sz w:val="22"/>
          <w:szCs w:val="22"/>
          <w:highlight w:val="yellow"/>
          <w:u w:val="double"/>
        </w:rPr>
        <w:t>semi-annually</w:t>
      </w:r>
      <w:r w:rsidR="00FD2614" w:rsidRPr="0016610F">
        <w:rPr>
          <w:sz w:val="22"/>
          <w:szCs w:val="22"/>
          <w:highlight w:val="yellow"/>
          <w:u w:val="double"/>
        </w:rPr>
        <w:t>.  A full written report on malfunctions, and the excess emissions and exceedances of opacity standards resulting from malfunctions, shall be submitted to the Compliance Authority w</w:t>
      </w:r>
      <w:r w:rsidRPr="0016610F">
        <w:rPr>
          <w:sz w:val="22"/>
          <w:szCs w:val="22"/>
          <w:highlight w:val="yellow"/>
          <w:u w:val="double"/>
        </w:rPr>
        <w:t>ithin 30 days following the end of each calendar</w:t>
      </w:r>
      <w:r w:rsidR="0016610F" w:rsidRPr="0016610F">
        <w:rPr>
          <w:sz w:val="22"/>
          <w:szCs w:val="22"/>
          <w:highlight w:val="yellow"/>
          <w:u w:val="double"/>
        </w:rPr>
        <w:t xml:space="preserve"> </w:t>
      </w:r>
      <w:r w:rsidRPr="0016610F">
        <w:rPr>
          <w:sz w:val="22"/>
          <w:szCs w:val="22"/>
          <w:highlight w:val="yellow"/>
          <w:u w:val="double"/>
        </w:rPr>
        <w:t>quarter,</w:t>
      </w:r>
      <w:r w:rsidR="00FD2614" w:rsidRPr="0016610F">
        <w:rPr>
          <w:sz w:val="22"/>
          <w:szCs w:val="22"/>
          <w:highlight w:val="yellow"/>
          <w:u w:val="double"/>
        </w:rPr>
        <w:t xml:space="preserve"> if requested by the Compliance Authority.</w:t>
      </w:r>
      <w:r w:rsidRPr="0016610F">
        <w:rPr>
          <w:sz w:val="22"/>
          <w:szCs w:val="22"/>
          <w:highlight w:val="yellow"/>
          <w:u w:val="double"/>
        </w:rPr>
        <w:t xml:space="preserve">  </w:t>
      </w:r>
    </w:p>
    <w:p w:rsidR="00B41DF3" w:rsidRPr="00B41DF3" w:rsidRDefault="00B41DF3" w:rsidP="00B41DF3">
      <w:pPr>
        <w:numPr>
          <w:ilvl w:val="0"/>
          <w:numId w:val="46"/>
        </w:numPr>
        <w:spacing w:after="60"/>
        <w:rPr>
          <w:strike/>
          <w:sz w:val="22"/>
          <w:szCs w:val="22"/>
          <w:highlight w:val="yellow"/>
        </w:rPr>
      </w:pPr>
      <w:r w:rsidRPr="00B41DF3">
        <w:rPr>
          <w:strike/>
          <w:sz w:val="22"/>
          <w:szCs w:val="22"/>
          <w:highlight w:val="yellow"/>
          <w:u w:val="single"/>
        </w:rPr>
        <w:t>State Implementation Plan (SIP) Quarterly Permit Limits Excess Emissions Report</w:t>
      </w:r>
      <w:r w:rsidRPr="00B41DF3">
        <w:rPr>
          <w:strike/>
          <w:sz w:val="22"/>
          <w:szCs w:val="22"/>
          <w:highlight w:val="yellow"/>
        </w:rPr>
        <w:t>:  Within 30 days following the end of each calendar-quarter, the permittee shall submit a report to the Compliance Authority summarizing periods of SO</w:t>
      </w:r>
      <w:r w:rsidRPr="00B41DF3">
        <w:rPr>
          <w:strike/>
          <w:sz w:val="22"/>
          <w:szCs w:val="22"/>
          <w:highlight w:val="yellow"/>
          <w:vertAlign w:val="subscript"/>
        </w:rPr>
        <w:t>2</w:t>
      </w:r>
      <w:r w:rsidRPr="00B41DF3">
        <w:rPr>
          <w:strike/>
          <w:sz w:val="22"/>
          <w:szCs w:val="22"/>
          <w:highlight w:val="yellow"/>
        </w:rPr>
        <w:t>, CO, and NO</w:t>
      </w:r>
      <w:r w:rsidRPr="00B41DF3">
        <w:rPr>
          <w:strike/>
          <w:sz w:val="22"/>
          <w:szCs w:val="22"/>
          <w:highlight w:val="yellow"/>
          <w:vertAlign w:val="subscript"/>
        </w:rPr>
        <w:t>X</w:t>
      </w:r>
      <w:r w:rsidRPr="00B41DF3">
        <w:rPr>
          <w:strike/>
          <w:sz w:val="22"/>
          <w:szCs w:val="22"/>
          <w:highlight w:val="yellow"/>
        </w:rPr>
        <w:t xml:space="preserve"> emissions, as well as opacity in excess of the permit emission standards following the NSPS format in 40 </w:t>
      </w:r>
      <w:smartTag w:uri="urn:schemas-microsoft-com:office:smarttags" w:element="stockticker">
        <w:r w:rsidRPr="00B41DF3">
          <w:rPr>
            <w:strike/>
            <w:sz w:val="22"/>
            <w:szCs w:val="22"/>
            <w:highlight w:val="yellow"/>
          </w:rPr>
          <w:t>CFR</w:t>
        </w:r>
      </w:smartTag>
      <w:r w:rsidRPr="00B41DF3">
        <w:rPr>
          <w:strike/>
          <w:sz w:val="22"/>
          <w:szCs w:val="22"/>
          <w:highlight w:val="yellow"/>
        </w:rPr>
        <w:t xml:space="preserve"> 60.7(c), Subpart A.  Periods of startup, shutdown and malfunction, shall be monitored, recorded and reported as excess emissions when emission levels exceed the standards specified in this permit.  In addition, the report shall summarize the CEMS and COMS availability for the previous quarter.</w:t>
      </w:r>
    </w:p>
    <w:p w:rsidR="00E96E5F" w:rsidRPr="00BB0F5C" w:rsidRDefault="00E96E5F" w:rsidP="00E96E5F">
      <w:pPr>
        <w:spacing w:after="120"/>
        <w:ind w:left="450" w:hanging="90"/>
        <w:rPr>
          <w:sz w:val="22"/>
          <w:szCs w:val="22"/>
        </w:rPr>
      </w:pPr>
      <w:r w:rsidRPr="00BB0F5C">
        <w:rPr>
          <w:sz w:val="22"/>
          <w:szCs w:val="22"/>
        </w:rPr>
        <w:t>[Rules 62-4.130</w:t>
      </w:r>
      <w:r>
        <w:rPr>
          <w:sz w:val="22"/>
          <w:szCs w:val="22"/>
        </w:rPr>
        <w:t xml:space="preserve"> and</w:t>
      </w:r>
      <w:r w:rsidRPr="00BB0F5C">
        <w:rPr>
          <w:sz w:val="22"/>
          <w:szCs w:val="22"/>
        </w:rPr>
        <w:t>, 62-204.800</w:t>
      </w:r>
      <w:r>
        <w:rPr>
          <w:sz w:val="22"/>
          <w:szCs w:val="22"/>
        </w:rPr>
        <w:t>(8</w:t>
      </w:r>
      <w:proofErr w:type="gramStart"/>
      <w:r>
        <w:rPr>
          <w:sz w:val="22"/>
          <w:szCs w:val="22"/>
        </w:rPr>
        <w:t>)(</w:t>
      </w:r>
      <w:proofErr w:type="gramEnd"/>
      <w:r>
        <w:rPr>
          <w:sz w:val="22"/>
          <w:szCs w:val="22"/>
        </w:rPr>
        <w:t>c)</w:t>
      </w:r>
      <w:r w:rsidRPr="00BB0F5C">
        <w:rPr>
          <w:sz w:val="22"/>
          <w:szCs w:val="22"/>
        </w:rPr>
        <w:t>,</w:t>
      </w:r>
      <w:r>
        <w:rPr>
          <w:sz w:val="22"/>
          <w:szCs w:val="22"/>
        </w:rPr>
        <w:t xml:space="preserve"> F.A.C.; and Consistency wit</w:t>
      </w:r>
      <w:r w:rsidR="00BA25DC">
        <w:rPr>
          <w:sz w:val="22"/>
          <w:szCs w:val="22"/>
        </w:rPr>
        <w:t>h Rule 62-204.800(9)(b), F.A.C.</w:t>
      </w:r>
      <w:r w:rsidRPr="00BB0F5C">
        <w:rPr>
          <w:sz w:val="22"/>
          <w:szCs w:val="22"/>
        </w:rPr>
        <w:t>]</w:t>
      </w:r>
    </w:p>
    <w:sectPr w:rsidR="00E96E5F" w:rsidRPr="00BB0F5C" w:rsidSect="00B172BA">
      <w:headerReference w:type="default" r:id="rId32"/>
      <w:pgSz w:w="12240" w:h="15840" w:code="1"/>
      <w:pgMar w:top="562" w:right="1152" w:bottom="720" w:left="1152" w:header="720" w:footer="54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3EA" w:rsidRDefault="009A03EA">
      <w:r>
        <w:separator/>
      </w:r>
    </w:p>
  </w:endnote>
  <w:endnote w:type="continuationSeparator" w:id="0">
    <w:p w:rsidR="009A03EA" w:rsidRDefault="009A0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719" w:rsidRDefault="00530719" w:rsidP="003835F1">
    <w:pPr>
      <w:pStyle w:val="Footer"/>
      <w:numPr>
        <w:ilvl w:val="0"/>
        <w:numId w:val="9"/>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719" w:rsidRPr="0042509B" w:rsidRDefault="00530719" w:rsidP="0042509B">
    <w:pPr>
      <w:pStyle w:val="Footer"/>
      <w:jc w:val="center"/>
      <w:rPr>
        <w:rStyle w:val="PageNumber"/>
      </w:rPr>
    </w:pPr>
    <w:r w:rsidRPr="00D86185">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719" w:rsidRDefault="00530719" w:rsidP="003835F1">
    <w:pPr>
      <w:pStyle w:val="Footer"/>
      <w:numPr>
        <w:ilvl w:val="0"/>
        <w:numId w:val="11"/>
      </w:numPr>
      <w:ind w:left="0" w:firstLin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2BA" w:rsidRPr="00954975" w:rsidRDefault="00B172BA" w:rsidP="00B172BA">
    <w:pPr>
      <w:pBdr>
        <w:top w:val="single" w:sz="8" w:space="1" w:color="auto"/>
      </w:pBdr>
      <w:tabs>
        <w:tab w:val="right" w:pos="10080"/>
      </w:tabs>
      <w:spacing w:before="240"/>
      <w:rPr>
        <w:rStyle w:val="PageNumber"/>
      </w:rPr>
    </w:pPr>
    <w:r>
      <w:rPr>
        <w:rStyle w:val="PageNumber"/>
      </w:rPr>
      <w:t>Pinellas County Board of County Commissioners</w:t>
    </w:r>
    <w:r w:rsidRPr="003D4723">
      <w:rPr>
        <w:rStyle w:val="PageNumber"/>
      </w:rPr>
      <w:tab/>
    </w:r>
    <w:r w:rsidRPr="00954975">
      <w:rPr>
        <w:rStyle w:val="PageNumber"/>
      </w:rPr>
      <w:t xml:space="preserve">Air Permit No. </w:t>
    </w:r>
    <w:r>
      <w:rPr>
        <w:rStyle w:val="PageNumber"/>
      </w:rPr>
      <w:t>1030117-012-AC</w:t>
    </w:r>
    <w:r w:rsidR="00393E13">
      <w:rPr>
        <w:rStyle w:val="PageNumber"/>
      </w:rPr>
      <w:t xml:space="preserve"> (PSD-FL-420B)</w:t>
    </w:r>
  </w:p>
  <w:p w:rsidR="00B172BA" w:rsidRPr="00954975" w:rsidRDefault="00B172BA" w:rsidP="00B172BA">
    <w:pPr>
      <w:pBdr>
        <w:top w:val="single" w:sz="8" w:space="1" w:color="auto"/>
      </w:pBdr>
      <w:tabs>
        <w:tab w:val="right" w:pos="10080"/>
      </w:tabs>
      <w:rPr>
        <w:rStyle w:val="PageNumber"/>
      </w:rPr>
    </w:pPr>
    <w:r>
      <w:rPr>
        <w:rStyle w:val="PageNumber"/>
      </w:rPr>
      <w:t>Pinellas County Resource Recovery Facility</w:t>
    </w:r>
    <w:r w:rsidRPr="00954975">
      <w:rPr>
        <w:rStyle w:val="PageNumber"/>
      </w:rPr>
      <w:tab/>
    </w:r>
    <w:r>
      <w:rPr>
        <w:rStyle w:val="PageNumber"/>
      </w:rPr>
      <w:t>Reporting Requirements Harmonization</w:t>
    </w:r>
  </w:p>
  <w:p w:rsidR="00B172BA" w:rsidRDefault="00B172BA" w:rsidP="00B172BA">
    <w:pPr>
      <w:pBdr>
        <w:top w:val="single" w:sz="8" w:space="1" w:color="auto"/>
      </w:pBdr>
      <w:tabs>
        <w:tab w:val="left" w:pos="7344"/>
      </w:tabs>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A94275">
      <w:rPr>
        <w:rStyle w:val="PageNumber"/>
        <w:noProof/>
      </w:rPr>
      <w:t>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94275">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3EA" w:rsidRDefault="009A03EA">
      <w:r>
        <w:separator/>
      </w:r>
    </w:p>
  </w:footnote>
  <w:footnote w:type="continuationSeparator" w:id="0">
    <w:p w:rsidR="009A03EA" w:rsidRDefault="009A03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719" w:rsidRDefault="00530719" w:rsidP="003835F1">
    <w:pPr>
      <w:pStyle w:val="Header"/>
      <w:numPr>
        <w:ilvl w:val="0"/>
        <w:numId w:val="7"/>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horzAnchor="margin" w:tblpX="-432" w:tblpY="-546"/>
      <w:tblW w:w="10368" w:type="dxa"/>
      <w:tblLook w:val="01E0" w:firstRow="1" w:lastRow="1" w:firstColumn="1" w:lastColumn="1" w:noHBand="0" w:noVBand="0"/>
    </w:tblPr>
    <w:tblGrid>
      <w:gridCol w:w="2915"/>
      <w:gridCol w:w="4915"/>
      <w:gridCol w:w="2538"/>
    </w:tblGrid>
    <w:tr w:rsidR="00530719" w:rsidRPr="00AF0B36" w:rsidTr="00AE3E72">
      <w:tc>
        <w:tcPr>
          <w:tcW w:w="2915" w:type="dxa"/>
        </w:tcPr>
        <w:p w:rsidR="00530719" w:rsidRPr="00AF0B36" w:rsidRDefault="00316B60" w:rsidP="00757921">
          <w:pPr>
            <w:rPr>
              <w:sz w:val="24"/>
              <w:szCs w:val="24"/>
            </w:rPr>
          </w:pPr>
          <w:r w:rsidRPr="00FC2A4A">
            <w:rPr>
              <w:noProof/>
              <w:sz w:val="24"/>
              <w:szCs w:val="24"/>
            </w:rPr>
            <w:drawing>
              <wp:inline distT="0" distB="0" distL="0" distR="0">
                <wp:extent cx="1699260" cy="1132840"/>
                <wp:effectExtent l="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9260" cy="1132840"/>
                        </a:xfrm>
                        <a:prstGeom prst="rect">
                          <a:avLst/>
                        </a:prstGeom>
                        <a:noFill/>
                        <a:ln>
                          <a:noFill/>
                        </a:ln>
                      </pic:spPr>
                    </pic:pic>
                  </a:graphicData>
                </a:graphic>
              </wp:inline>
            </w:drawing>
          </w:r>
        </w:p>
      </w:tc>
      <w:tc>
        <w:tcPr>
          <w:tcW w:w="4915" w:type="dxa"/>
        </w:tcPr>
        <w:p w:rsidR="00530719" w:rsidRPr="00AF0B36" w:rsidRDefault="00530719" w:rsidP="00757921">
          <w:pPr>
            <w:jc w:val="center"/>
            <w:rPr>
              <w:sz w:val="44"/>
              <w:szCs w:val="44"/>
            </w:rPr>
          </w:pPr>
          <w:r w:rsidRPr="00AF0B36">
            <w:rPr>
              <w:sz w:val="44"/>
              <w:szCs w:val="44"/>
            </w:rPr>
            <w:t>Florida Department of</w:t>
          </w:r>
        </w:p>
        <w:p w:rsidR="00530719" w:rsidRPr="00AF0B36" w:rsidRDefault="00530719" w:rsidP="00757921">
          <w:pPr>
            <w:jc w:val="center"/>
            <w:rPr>
              <w:sz w:val="44"/>
              <w:szCs w:val="44"/>
            </w:rPr>
          </w:pPr>
          <w:r w:rsidRPr="00AF0B36">
            <w:rPr>
              <w:sz w:val="44"/>
              <w:szCs w:val="44"/>
            </w:rPr>
            <w:t>Environmental Protection</w:t>
          </w:r>
        </w:p>
        <w:p w:rsidR="00530719" w:rsidRPr="00AF0B36" w:rsidRDefault="00666A3C" w:rsidP="00757921">
          <w:pPr>
            <w:jc w:val="center"/>
          </w:pPr>
          <w:fldSimple w:instr=" FILLIN  &quot;Enter Address&quot;  \* MERGEFORMAT ">
            <w:r w:rsidR="00530719">
              <w:t>Bob Martinez Center</w:t>
            </w:r>
            <w:r w:rsidR="00530719">
              <w:br/>
              <w:t>2600 Blair Stone Road</w:t>
            </w:r>
            <w:r w:rsidR="00530719">
              <w:br/>
              <w:t>Tallahassee, Florida 32399-2400</w:t>
            </w:r>
          </w:fldSimple>
        </w:p>
      </w:tc>
      <w:tc>
        <w:tcPr>
          <w:tcW w:w="2538" w:type="dxa"/>
        </w:tcPr>
        <w:p w:rsidR="00AE3E72" w:rsidRDefault="00AE3E72" w:rsidP="00757921">
          <w:pPr>
            <w:jc w:val="right"/>
            <w:rPr>
              <w:color w:val="00A88E"/>
              <w:sz w:val="18"/>
              <w:szCs w:val="18"/>
            </w:rPr>
          </w:pPr>
        </w:p>
        <w:p w:rsidR="00530719" w:rsidRPr="00AE3E72" w:rsidRDefault="00AE3E72" w:rsidP="00757921">
          <w:pPr>
            <w:jc w:val="right"/>
            <w:rPr>
              <w:color w:val="00A88E"/>
              <w:sz w:val="18"/>
              <w:szCs w:val="18"/>
            </w:rPr>
          </w:pPr>
          <w:r w:rsidRPr="00AE3E72">
            <w:rPr>
              <w:color w:val="00A88E"/>
              <w:sz w:val="18"/>
              <w:szCs w:val="18"/>
            </w:rPr>
            <w:t>RICK SCOTT</w:t>
          </w:r>
        </w:p>
        <w:p w:rsidR="00530719" w:rsidRPr="00AE3E72" w:rsidRDefault="00AE3E72" w:rsidP="00757921">
          <w:pPr>
            <w:jc w:val="right"/>
            <w:rPr>
              <w:color w:val="00A88E"/>
              <w:sz w:val="18"/>
              <w:szCs w:val="18"/>
            </w:rPr>
          </w:pPr>
          <w:r w:rsidRPr="00AE3E72">
            <w:rPr>
              <w:color w:val="00A88E"/>
              <w:sz w:val="18"/>
              <w:szCs w:val="18"/>
            </w:rPr>
            <w:t>GOVERNOR</w:t>
          </w:r>
        </w:p>
        <w:p w:rsidR="00530719" w:rsidRPr="00AE3E72" w:rsidRDefault="00530719" w:rsidP="00757921">
          <w:pPr>
            <w:jc w:val="right"/>
            <w:rPr>
              <w:color w:val="00A88E"/>
              <w:sz w:val="18"/>
              <w:szCs w:val="18"/>
            </w:rPr>
          </w:pPr>
        </w:p>
        <w:p w:rsidR="00530719" w:rsidRPr="00AE3E72" w:rsidRDefault="00AE3E72" w:rsidP="00757921">
          <w:pPr>
            <w:jc w:val="right"/>
            <w:rPr>
              <w:color w:val="00A88E"/>
              <w:sz w:val="18"/>
              <w:szCs w:val="18"/>
            </w:rPr>
          </w:pPr>
          <w:r w:rsidRPr="00AE3E72">
            <w:rPr>
              <w:color w:val="00A88E"/>
              <w:sz w:val="18"/>
              <w:szCs w:val="18"/>
            </w:rPr>
            <w:t>CARLOS LOPEZ-CANTERA</w:t>
          </w:r>
          <w:r w:rsidRPr="00AE3E72">
            <w:rPr>
              <w:color w:val="00A88E"/>
              <w:sz w:val="18"/>
              <w:szCs w:val="18"/>
            </w:rPr>
            <w:br/>
            <w:t>LT. GOVERNOR</w:t>
          </w:r>
        </w:p>
        <w:p w:rsidR="00530719" w:rsidRPr="00AE3E72" w:rsidRDefault="00530719" w:rsidP="00757921">
          <w:pPr>
            <w:jc w:val="right"/>
            <w:rPr>
              <w:color w:val="00A88E"/>
              <w:sz w:val="18"/>
              <w:szCs w:val="18"/>
            </w:rPr>
          </w:pPr>
        </w:p>
        <w:p w:rsidR="00530719" w:rsidRPr="00AE3E72" w:rsidRDefault="00AE3E72" w:rsidP="00757921">
          <w:pPr>
            <w:jc w:val="right"/>
            <w:rPr>
              <w:color w:val="00A88E"/>
              <w:sz w:val="18"/>
              <w:szCs w:val="18"/>
            </w:rPr>
          </w:pPr>
          <w:r w:rsidRPr="00AE3E72">
            <w:rPr>
              <w:color w:val="00A88E"/>
              <w:sz w:val="18"/>
              <w:szCs w:val="18"/>
            </w:rPr>
            <w:t>JONATHAN P. STEVERSON</w:t>
          </w:r>
        </w:p>
        <w:p w:rsidR="00AE3E72" w:rsidRPr="00AF0B36" w:rsidRDefault="00AE3E72" w:rsidP="00AE3E72">
          <w:pPr>
            <w:jc w:val="right"/>
            <w:rPr>
              <w:color w:val="006666"/>
            </w:rPr>
          </w:pPr>
          <w:r w:rsidRPr="00AE3E72">
            <w:rPr>
              <w:color w:val="00A88E"/>
              <w:sz w:val="18"/>
              <w:szCs w:val="18"/>
            </w:rPr>
            <w:t>SECRETARY</w:t>
          </w:r>
        </w:p>
      </w:tc>
    </w:tr>
  </w:tbl>
  <w:p w:rsidR="00530719" w:rsidRPr="00781668" w:rsidRDefault="00530719" w:rsidP="0078166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719" w:rsidRDefault="00530719" w:rsidP="003835F1">
    <w:pPr>
      <w:pStyle w:val="Header"/>
      <w:numPr>
        <w:ilvl w:val="0"/>
        <w:numId w:val="10"/>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719" w:rsidRDefault="0053071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719" w:rsidRPr="00C6218C" w:rsidRDefault="00530719" w:rsidP="00C6218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719" w:rsidRDefault="0053071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18C" w:rsidRDefault="00C6218C">
    <w:pPr>
      <w:pStyle w:val="Header"/>
      <w:pBdr>
        <w:bottom w:val="single" w:sz="6" w:space="1" w:color="auto"/>
      </w:pBdr>
      <w:tabs>
        <w:tab w:val="clear" w:pos="4320"/>
        <w:tab w:val="clear" w:pos="8640"/>
      </w:tabs>
      <w:spacing w:after="240"/>
      <w:jc w:val="center"/>
      <w:rPr>
        <w:sz w:val="22"/>
      </w:rPr>
    </w:pPr>
    <w:r>
      <w:rPr>
        <w:b/>
        <w:sz w:val="22"/>
      </w:rPr>
      <w:t>SECTION 1.  GENERAL INFORMATION</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4CC" w:rsidRDefault="004314CC">
    <w:pPr>
      <w:pStyle w:val="Header"/>
      <w:pBdr>
        <w:bottom w:val="single" w:sz="6" w:space="1" w:color="auto"/>
      </w:pBdr>
      <w:tabs>
        <w:tab w:val="clear" w:pos="4320"/>
        <w:tab w:val="clear" w:pos="8640"/>
      </w:tabs>
      <w:spacing w:after="240"/>
      <w:jc w:val="center"/>
      <w:rPr>
        <w:sz w:val="22"/>
      </w:rPr>
    </w:pPr>
    <w:r>
      <w:rPr>
        <w:b/>
        <w:sz w:val="22"/>
      </w:rPr>
      <w:t>SECTION 2.  ADMINISTRATIVE REQUIREMENTS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E52" w:rsidRDefault="00143E52" w:rsidP="00A55661">
    <w:pPr>
      <w:pStyle w:val="Header"/>
      <w:pBdr>
        <w:bottom w:val="single" w:sz="4" w:space="1" w:color="auto"/>
        <w:between w:val="single" w:sz="6" w:space="1" w:color="auto"/>
      </w:pBdr>
      <w:tabs>
        <w:tab w:val="clear" w:pos="4320"/>
        <w:tab w:val="clear" w:pos="8640"/>
      </w:tabs>
      <w:jc w:val="center"/>
      <w:rPr>
        <w:rStyle w:val="PageNumber"/>
      </w:rPr>
    </w:pPr>
    <w:r>
      <w:rPr>
        <w:b/>
        <w:sz w:val="22"/>
      </w:rPr>
      <w:t>SECTION 3.  PERMIT REVISIONS</w:t>
    </w:r>
  </w:p>
  <w:p w:rsidR="00143E52" w:rsidRPr="00F81EA0" w:rsidRDefault="00143E52" w:rsidP="00A55661">
    <w:pPr>
      <w:pStyle w:val="Header"/>
      <w:pBdr>
        <w:between w:val="single" w:sz="6" w:space="1" w:color="auto"/>
      </w:pBdr>
      <w:tabs>
        <w:tab w:val="clear" w:pos="4320"/>
        <w:tab w:val="clear" w:pos="8640"/>
      </w:tabs>
      <w:spacing w:after="240"/>
      <w:ind w:left="90"/>
      <w:jc w:val="center"/>
      <w:rPr>
        <w:b/>
        <w:sz w:val="22"/>
      </w:rPr>
    </w:pPr>
    <w:r>
      <w:rPr>
        <w:rStyle w:val="PageNumber"/>
        <w:b/>
        <w:sz w:val="22"/>
      </w:rPr>
      <w:t>Municipal Waste Combustors (E.U. 001, 002, 003)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11B0C30"/>
    <w:multiLevelType w:val="hybridMultilevel"/>
    <w:tmpl w:val="FD7C0BD4"/>
    <w:lvl w:ilvl="0" w:tplc="ACFCF336">
      <w:start w:val="1"/>
      <w:numFmt w:val="lowerLetter"/>
      <w:lvlText w:val="(%1)"/>
      <w:lvlJc w:val="left"/>
      <w:pPr>
        <w:ind w:left="1800" w:hanging="360"/>
      </w:pPr>
      <w:rPr>
        <w:rFonts w:hint="default"/>
      </w:rPr>
    </w:lvl>
    <w:lvl w:ilvl="1" w:tplc="FED4AF7E">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55C5311"/>
    <w:multiLevelType w:val="hybridMultilevel"/>
    <w:tmpl w:val="A5961F24"/>
    <w:lvl w:ilvl="0" w:tplc="0FE06676">
      <w:start w:val="1"/>
      <w:numFmt w:val="lowerLetter"/>
      <w:lvlText w:val="%1.)"/>
      <w:lvlJc w:val="left"/>
      <w:pPr>
        <w:ind w:left="720" w:hanging="360"/>
      </w:pPr>
      <w:rPr>
        <w:rFonts w:hint="default"/>
        <w:sz w:val="22"/>
        <w:szCs w:val="18"/>
      </w:rPr>
    </w:lvl>
    <w:lvl w:ilvl="1" w:tplc="002E2C5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D56139"/>
    <w:multiLevelType w:val="hybridMultilevel"/>
    <w:tmpl w:val="663C91F6"/>
    <w:lvl w:ilvl="0" w:tplc="6E40E9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8013C8"/>
    <w:multiLevelType w:val="hybridMultilevel"/>
    <w:tmpl w:val="348891EC"/>
    <w:lvl w:ilvl="0" w:tplc="BEDA41EC">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5526BA"/>
    <w:multiLevelType w:val="hybridMultilevel"/>
    <w:tmpl w:val="7FE87044"/>
    <w:lvl w:ilvl="0" w:tplc="5756F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B911CF"/>
    <w:multiLevelType w:val="hybridMultilevel"/>
    <w:tmpl w:val="0876E6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456A62"/>
    <w:multiLevelType w:val="hybridMultilevel"/>
    <w:tmpl w:val="F02E97A6"/>
    <w:lvl w:ilvl="0" w:tplc="6E40E9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8856427"/>
    <w:multiLevelType w:val="hybridMultilevel"/>
    <w:tmpl w:val="CBDC55F4"/>
    <w:lvl w:ilvl="0" w:tplc="FED4AF7E">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9E6B41"/>
    <w:multiLevelType w:val="hybridMultilevel"/>
    <w:tmpl w:val="67D28418"/>
    <w:lvl w:ilvl="0" w:tplc="8D9AB69E">
      <w:start w:val="1"/>
      <w:numFmt w:val="decimal"/>
      <w:lvlText w:val="%1."/>
      <w:lvlJc w:val="left"/>
      <w:pPr>
        <w:ind w:left="720" w:hanging="360"/>
      </w:pPr>
      <w:rPr>
        <w:rFonts w:hint="default"/>
        <w:sz w:val="22"/>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472420"/>
    <w:multiLevelType w:val="hybridMultilevel"/>
    <w:tmpl w:val="66262BC0"/>
    <w:lvl w:ilvl="0" w:tplc="4FE0A9E0">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D84274"/>
    <w:multiLevelType w:val="hybridMultilevel"/>
    <w:tmpl w:val="47C6F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9D33BC"/>
    <w:multiLevelType w:val="hybridMultilevel"/>
    <w:tmpl w:val="01268E0A"/>
    <w:lvl w:ilvl="0" w:tplc="3AAC41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45E51ED"/>
    <w:multiLevelType w:val="singleLevel"/>
    <w:tmpl w:val="95BCCBAC"/>
    <w:lvl w:ilvl="0">
      <w:start w:val="1"/>
      <w:numFmt w:val="decimal"/>
      <w:lvlText w:val="(%1)"/>
      <w:legacy w:legacy="1" w:legacySpace="0" w:legacyIndent="720"/>
      <w:lvlJc w:val="left"/>
      <w:pPr>
        <w:ind w:left="720" w:hanging="720"/>
      </w:pPr>
    </w:lvl>
  </w:abstractNum>
  <w:abstractNum w:abstractNumId="15">
    <w:nsid w:val="2B807852"/>
    <w:multiLevelType w:val="hybridMultilevel"/>
    <w:tmpl w:val="339660F4"/>
    <w:lvl w:ilvl="0" w:tplc="62DC1576">
      <w:start w:val="1"/>
      <w:numFmt w:val="lowerLetter"/>
      <w:lvlText w:val="%1."/>
      <w:lvlJc w:val="left"/>
      <w:pPr>
        <w:ind w:left="720" w:hanging="360"/>
      </w:pPr>
      <w:rPr>
        <w:rFonts w:hint="default"/>
        <w:sz w:val="22"/>
      </w:rPr>
    </w:lvl>
    <w:lvl w:ilvl="1" w:tplc="0778EDF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D5072C"/>
    <w:multiLevelType w:val="hybridMultilevel"/>
    <w:tmpl w:val="C97C1D48"/>
    <w:lvl w:ilvl="0" w:tplc="8A8240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7C2878"/>
    <w:multiLevelType w:val="hybridMultilevel"/>
    <w:tmpl w:val="6284DEF6"/>
    <w:lvl w:ilvl="0" w:tplc="5538DB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6C13B5D"/>
    <w:multiLevelType w:val="hybridMultilevel"/>
    <w:tmpl w:val="4B44F73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A3B1F48"/>
    <w:multiLevelType w:val="hybridMultilevel"/>
    <w:tmpl w:val="823E1D84"/>
    <w:lvl w:ilvl="0" w:tplc="4C9426F4">
      <w:start w:val="1"/>
      <w:numFmt w:val="lowerLetter"/>
      <w:lvlText w:val="%1."/>
      <w:lvlJc w:val="left"/>
      <w:pPr>
        <w:tabs>
          <w:tab w:val="num" w:pos="2700"/>
        </w:tabs>
        <w:ind w:left="27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A27005"/>
    <w:multiLevelType w:val="singleLevel"/>
    <w:tmpl w:val="6EA8AAF6"/>
    <w:lvl w:ilvl="0">
      <w:start w:val="1"/>
      <w:numFmt w:val="decimal"/>
      <w:lvlText w:val="%1."/>
      <w:lvlJc w:val="left"/>
      <w:pPr>
        <w:tabs>
          <w:tab w:val="num" w:pos="360"/>
        </w:tabs>
        <w:ind w:left="360" w:hanging="360"/>
      </w:pPr>
      <w:rPr>
        <w:rFonts w:hint="default"/>
      </w:rPr>
    </w:lvl>
  </w:abstractNum>
  <w:abstractNum w:abstractNumId="21">
    <w:nsid w:val="452F54C7"/>
    <w:multiLevelType w:val="hybridMultilevel"/>
    <w:tmpl w:val="3B9C4E82"/>
    <w:lvl w:ilvl="0" w:tplc="1ACC735E">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435279"/>
    <w:multiLevelType w:val="singleLevel"/>
    <w:tmpl w:val="95BCCBAC"/>
    <w:lvl w:ilvl="0">
      <w:start w:val="1"/>
      <w:numFmt w:val="decimal"/>
      <w:lvlText w:val="(%1)"/>
      <w:legacy w:legacy="1" w:legacySpace="0" w:legacyIndent="720"/>
      <w:lvlJc w:val="left"/>
      <w:pPr>
        <w:ind w:left="720" w:hanging="720"/>
      </w:pPr>
    </w:lvl>
  </w:abstractNum>
  <w:abstractNum w:abstractNumId="23">
    <w:nsid w:val="46F0315E"/>
    <w:multiLevelType w:val="singleLevel"/>
    <w:tmpl w:val="FDAC5272"/>
    <w:lvl w:ilvl="0">
      <w:start w:val="1"/>
      <w:numFmt w:val="decimal"/>
      <w:lvlText w:val="%1."/>
      <w:lvlJc w:val="left"/>
      <w:pPr>
        <w:tabs>
          <w:tab w:val="num" w:pos="360"/>
        </w:tabs>
        <w:ind w:left="360" w:hanging="360"/>
      </w:pPr>
    </w:lvl>
  </w:abstractNum>
  <w:abstractNum w:abstractNumId="24">
    <w:nsid w:val="4B041B2D"/>
    <w:multiLevelType w:val="hybridMultilevel"/>
    <w:tmpl w:val="B25ADA08"/>
    <w:lvl w:ilvl="0" w:tplc="0420B294">
      <w:start w:val="1"/>
      <w:numFmt w:val="decimal"/>
      <w:lvlText w:val="%1."/>
      <w:lvlJc w:val="left"/>
      <w:pPr>
        <w:ind w:left="720" w:hanging="360"/>
      </w:pPr>
      <w:rPr>
        <w:rFonts w:hint="default"/>
        <w:sz w:val="18"/>
        <w:szCs w:val="18"/>
      </w:rPr>
    </w:lvl>
    <w:lvl w:ilvl="1" w:tplc="A6929C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955BE7"/>
    <w:multiLevelType w:val="hybridMultilevel"/>
    <w:tmpl w:val="292E134E"/>
    <w:lvl w:ilvl="0" w:tplc="63A4F8A4">
      <w:start w:val="1"/>
      <w:numFmt w:val="decimal"/>
      <w:lvlText w:val="A.%1."/>
      <w:lvlJc w:val="left"/>
      <w:pPr>
        <w:ind w:left="360" w:hanging="360"/>
      </w:pPr>
      <w:rPr>
        <w:rFonts w:cs="Times New Roman" w:hint="default"/>
        <w:b/>
        <w:i w:val="0"/>
        <w:dstrike w:val="0"/>
      </w:rPr>
    </w:lvl>
    <w:lvl w:ilvl="1" w:tplc="B0A89A82">
      <w:start w:val="1"/>
      <w:numFmt w:val="lowerLetter"/>
      <w:lvlText w:val="%2."/>
      <w:lvlJc w:val="left"/>
      <w:pPr>
        <w:ind w:left="360" w:hanging="360"/>
      </w:pPr>
      <w:rPr>
        <w:rFonts w:cs="Times New Roman" w:hint="default"/>
        <w:b w:val="0"/>
        <w:i w:val="0"/>
      </w:rPr>
    </w:lvl>
    <w:lvl w:ilvl="2" w:tplc="DCD44990">
      <w:start w:val="1"/>
      <w:numFmt w:val="decimal"/>
      <w:lvlText w:val="(%3)"/>
      <w:lvlJc w:val="right"/>
      <w:pPr>
        <w:ind w:left="2160" w:hanging="180"/>
      </w:pPr>
      <w:rPr>
        <w:rFonts w:ascii="Times New Roman" w:eastAsia="Times New Roman" w:hAnsi="Times New Roman"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1E21541"/>
    <w:multiLevelType w:val="hybridMultilevel"/>
    <w:tmpl w:val="2B68B7E4"/>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BEDA41EC">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4A6308D"/>
    <w:multiLevelType w:val="hybridMultilevel"/>
    <w:tmpl w:val="7E6697B8"/>
    <w:lvl w:ilvl="0" w:tplc="4D22893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54F802BC"/>
    <w:multiLevelType w:val="singleLevel"/>
    <w:tmpl w:val="F10054A4"/>
    <w:lvl w:ilvl="0">
      <w:start w:val="31"/>
      <w:numFmt w:val="decimal"/>
      <w:lvlText w:val="%1."/>
      <w:lvlJc w:val="left"/>
      <w:pPr>
        <w:tabs>
          <w:tab w:val="num" w:pos="360"/>
        </w:tabs>
        <w:ind w:left="360" w:hanging="360"/>
      </w:pPr>
      <w:rPr>
        <w:rFonts w:hint="default"/>
      </w:rPr>
    </w:lvl>
  </w:abstractNum>
  <w:abstractNum w:abstractNumId="29">
    <w:nsid w:val="5C9B6FEA"/>
    <w:multiLevelType w:val="hybridMultilevel"/>
    <w:tmpl w:val="EE829ECA"/>
    <w:lvl w:ilvl="0" w:tplc="27460D68">
      <w:start w:val="1"/>
      <w:numFmt w:val="decimal"/>
      <w:lvlText w:val="(%1)"/>
      <w:lvlJc w:val="left"/>
      <w:pPr>
        <w:ind w:left="720" w:hanging="360"/>
      </w:pPr>
      <w:rPr>
        <w:rFonts w:hint="default"/>
      </w:rPr>
    </w:lvl>
    <w:lvl w:ilvl="1" w:tplc="45F8A3B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BD24AF"/>
    <w:multiLevelType w:val="hybridMultilevel"/>
    <w:tmpl w:val="26A00CF4"/>
    <w:lvl w:ilvl="0" w:tplc="D804A24C">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FE420E"/>
    <w:multiLevelType w:val="hybridMultilevel"/>
    <w:tmpl w:val="576430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AD77F6"/>
    <w:multiLevelType w:val="singleLevel"/>
    <w:tmpl w:val="95BCCBAC"/>
    <w:lvl w:ilvl="0">
      <w:start w:val="1"/>
      <w:numFmt w:val="decimal"/>
      <w:lvlText w:val="(%1)"/>
      <w:legacy w:legacy="1" w:legacySpace="0" w:legacyIndent="720"/>
      <w:lvlJc w:val="left"/>
      <w:pPr>
        <w:ind w:left="720" w:hanging="720"/>
      </w:pPr>
    </w:lvl>
  </w:abstractNum>
  <w:abstractNum w:abstractNumId="33">
    <w:nsid w:val="6A4C3812"/>
    <w:multiLevelType w:val="hybridMultilevel"/>
    <w:tmpl w:val="7506013C"/>
    <w:lvl w:ilvl="0" w:tplc="FDAC5272">
      <w:start w:val="1"/>
      <w:numFmt w:val="decimal"/>
      <w:lvlText w:val="%1."/>
      <w:lvlJc w:val="left"/>
      <w:pPr>
        <w:tabs>
          <w:tab w:val="num" w:pos="720"/>
        </w:tabs>
        <w:ind w:left="7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AB3296F"/>
    <w:multiLevelType w:val="hybridMultilevel"/>
    <w:tmpl w:val="957E8624"/>
    <w:lvl w:ilvl="0" w:tplc="2918EA86">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D21DCD"/>
    <w:multiLevelType w:val="hybridMultilevel"/>
    <w:tmpl w:val="0876E6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613C27"/>
    <w:multiLevelType w:val="hybridMultilevel"/>
    <w:tmpl w:val="382C5564"/>
    <w:lvl w:ilvl="0" w:tplc="E0D4C8CE">
      <w:start w:val="1"/>
      <w:numFmt w:val="lowerLetter"/>
      <w:lvlText w:val="%1."/>
      <w:lvlJc w:val="left"/>
      <w:pPr>
        <w:tabs>
          <w:tab w:val="num" w:pos="360"/>
        </w:tabs>
        <w:ind w:left="360" w:hanging="360"/>
      </w:pPr>
      <w:rPr>
        <w:rFonts w:hint="default"/>
        <w:sz w:val="18"/>
        <w:vertAlign w:val="baseli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72BE2F63"/>
    <w:multiLevelType w:val="hybridMultilevel"/>
    <w:tmpl w:val="5B22B5F0"/>
    <w:lvl w:ilvl="0" w:tplc="3AAC419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5052011"/>
    <w:multiLevelType w:val="hybridMultilevel"/>
    <w:tmpl w:val="D924C8D0"/>
    <w:lvl w:ilvl="0" w:tplc="4C9426F4">
      <w:start w:val="1"/>
      <w:numFmt w:val="lowerLetter"/>
      <w:lvlText w:val="%1."/>
      <w:lvlJc w:val="left"/>
      <w:pPr>
        <w:tabs>
          <w:tab w:val="num" w:pos="2700"/>
        </w:tabs>
        <w:ind w:left="27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795A322E"/>
    <w:multiLevelType w:val="hybridMultilevel"/>
    <w:tmpl w:val="ABD469CE"/>
    <w:lvl w:ilvl="0" w:tplc="43489372">
      <w:start w:val="1"/>
      <w:numFmt w:val="decimal"/>
      <w:lvlText w:val="%1."/>
      <w:lvlJc w:val="left"/>
      <w:pPr>
        <w:ind w:left="702" w:hanging="360"/>
      </w:pPr>
      <w:rPr>
        <w:rFonts w:hint="default"/>
        <w:sz w:val="18"/>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40">
    <w:nsid w:val="7AB005C8"/>
    <w:multiLevelType w:val="hybridMultilevel"/>
    <w:tmpl w:val="7E6697B8"/>
    <w:lvl w:ilvl="0" w:tplc="4D22893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B413394"/>
    <w:multiLevelType w:val="hybridMultilevel"/>
    <w:tmpl w:val="C33A3E84"/>
    <w:lvl w:ilvl="0" w:tplc="ACFCF33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7CE4178F"/>
    <w:multiLevelType w:val="hybridMultilevel"/>
    <w:tmpl w:val="FD46F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0F26AE"/>
    <w:multiLevelType w:val="singleLevel"/>
    <w:tmpl w:val="95BCCBAC"/>
    <w:lvl w:ilvl="0">
      <w:start w:val="1"/>
      <w:numFmt w:val="decimal"/>
      <w:lvlText w:val="(%1)"/>
      <w:legacy w:legacy="1" w:legacySpace="0" w:legacyIndent="720"/>
      <w:lvlJc w:val="left"/>
      <w:pPr>
        <w:ind w:left="720" w:hanging="720"/>
      </w:pPr>
    </w:lvl>
  </w:abstractNum>
  <w:abstractNum w:abstractNumId="44">
    <w:nsid w:val="7FEF3D6A"/>
    <w:multiLevelType w:val="hybridMultilevel"/>
    <w:tmpl w:val="8F7E7358"/>
    <w:lvl w:ilvl="0" w:tplc="CC5A1D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F94893"/>
    <w:multiLevelType w:val="hybridMultilevel"/>
    <w:tmpl w:val="12C8F660"/>
    <w:lvl w:ilvl="0" w:tplc="54F4A896">
      <w:start w:val="1"/>
      <w:numFmt w:val="lowerLetter"/>
      <w:lvlText w:val="%1."/>
      <w:lvlJc w:val="left"/>
      <w:pPr>
        <w:ind w:left="360" w:hanging="360"/>
      </w:pPr>
      <w:rPr>
        <w:rFonts w:hint="default"/>
        <w:sz w:val="22"/>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8"/>
  </w:num>
  <w:num w:numId="3">
    <w:abstractNumId w:val="20"/>
  </w:num>
  <w:num w:numId="4">
    <w:abstractNumId w:val="3"/>
  </w:num>
  <w:num w:numId="5">
    <w:abstractNumId w:val="26"/>
  </w:num>
  <w:num w:numId="6">
    <w:abstractNumId w:val="23"/>
  </w:num>
  <w:num w:numId="7">
    <w:abstractNumId w:val="14"/>
  </w:num>
  <w:num w:numId="8">
    <w:abstractNumId w:val="12"/>
  </w:num>
  <w:num w:numId="9">
    <w:abstractNumId w:val="22"/>
  </w:num>
  <w:num w:numId="10">
    <w:abstractNumId w:val="43"/>
  </w:num>
  <w:num w:numId="11">
    <w:abstractNumId w:val="32"/>
  </w:num>
  <w:num w:numId="12">
    <w:abstractNumId w:val="31"/>
  </w:num>
  <w:num w:numId="13">
    <w:abstractNumId w:val="36"/>
  </w:num>
  <w:num w:numId="14">
    <w:abstractNumId w:val="25"/>
  </w:num>
  <w:num w:numId="15">
    <w:abstractNumId w:val="21"/>
  </w:num>
  <w:num w:numId="16">
    <w:abstractNumId w:val="11"/>
  </w:num>
  <w:num w:numId="17">
    <w:abstractNumId w:val="38"/>
  </w:num>
  <w:num w:numId="18">
    <w:abstractNumId w:val="37"/>
  </w:num>
  <w:num w:numId="19">
    <w:abstractNumId w:val="8"/>
  </w:num>
  <w:num w:numId="20">
    <w:abstractNumId w:val="18"/>
  </w:num>
  <w:num w:numId="21">
    <w:abstractNumId w:val="4"/>
  </w:num>
  <w:num w:numId="22">
    <w:abstractNumId w:val="41"/>
  </w:num>
  <w:num w:numId="23">
    <w:abstractNumId w:val="16"/>
  </w:num>
  <w:num w:numId="24">
    <w:abstractNumId w:val="44"/>
  </w:num>
  <w:num w:numId="25">
    <w:abstractNumId w:val="29"/>
  </w:num>
  <w:num w:numId="26">
    <w:abstractNumId w:val="1"/>
  </w:num>
  <w:num w:numId="27">
    <w:abstractNumId w:val="9"/>
  </w:num>
  <w:num w:numId="28">
    <w:abstractNumId w:val="13"/>
  </w:num>
  <w:num w:numId="29">
    <w:abstractNumId w:val="6"/>
  </w:num>
  <w:num w:numId="30">
    <w:abstractNumId w:val="24"/>
  </w:num>
  <w:num w:numId="31">
    <w:abstractNumId w:val="7"/>
  </w:num>
  <w:num w:numId="32">
    <w:abstractNumId w:val="39"/>
  </w:num>
  <w:num w:numId="33">
    <w:abstractNumId w:val="0"/>
  </w:num>
  <w:num w:numId="34">
    <w:abstractNumId w:val="42"/>
  </w:num>
  <w:num w:numId="35">
    <w:abstractNumId w:val="45"/>
  </w:num>
  <w:num w:numId="36">
    <w:abstractNumId w:val="15"/>
  </w:num>
  <w:num w:numId="37">
    <w:abstractNumId w:val="27"/>
  </w:num>
  <w:num w:numId="38">
    <w:abstractNumId w:val="40"/>
  </w:num>
  <w:num w:numId="39">
    <w:abstractNumId w:val="33"/>
  </w:num>
  <w:num w:numId="40">
    <w:abstractNumId w:val="5"/>
  </w:num>
  <w:num w:numId="41">
    <w:abstractNumId w:val="35"/>
  </w:num>
  <w:num w:numId="42">
    <w:abstractNumId w:val="10"/>
  </w:num>
  <w:num w:numId="43">
    <w:abstractNumId w:val="2"/>
  </w:num>
  <w:num w:numId="44">
    <w:abstractNumId w:val="19"/>
  </w:num>
  <w:num w:numId="45">
    <w:abstractNumId w:val="34"/>
  </w:num>
  <w:num w:numId="46">
    <w:abstractNumId w:val="30"/>
  </w:num>
  <w:num w:numId="47">
    <w:abstractNumId w:val="17"/>
  </w:num>
  <w:num w:numId="48">
    <w:abstractNumId w:val="20"/>
    <w:lvlOverride w:ilvl="0">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602"/>
    <w:rsid w:val="00003C9E"/>
    <w:rsid w:val="00003FAC"/>
    <w:rsid w:val="00006A57"/>
    <w:rsid w:val="000072F9"/>
    <w:rsid w:val="0001029A"/>
    <w:rsid w:val="000105DF"/>
    <w:rsid w:val="00011947"/>
    <w:rsid w:val="00011D9B"/>
    <w:rsid w:val="000147AB"/>
    <w:rsid w:val="00015819"/>
    <w:rsid w:val="00016258"/>
    <w:rsid w:val="00020A8F"/>
    <w:rsid w:val="00021FB9"/>
    <w:rsid w:val="000240F5"/>
    <w:rsid w:val="0002546E"/>
    <w:rsid w:val="00025DCB"/>
    <w:rsid w:val="000273B7"/>
    <w:rsid w:val="00030325"/>
    <w:rsid w:val="00032E0E"/>
    <w:rsid w:val="00033A42"/>
    <w:rsid w:val="000353FD"/>
    <w:rsid w:val="00037022"/>
    <w:rsid w:val="00037031"/>
    <w:rsid w:val="00043049"/>
    <w:rsid w:val="000439EE"/>
    <w:rsid w:val="00044417"/>
    <w:rsid w:val="00044F87"/>
    <w:rsid w:val="00046262"/>
    <w:rsid w:val="0005601D"/>
    <w:rsid w:val="00056DE0"/>
    <w:rsid w:val="0005703E"/>
    <w:rsid w:val="000600B0"/>
    <w:rsid w:val="00060F74"/>
    <w:rsid w:val="00063C44"/>
    <w:rsid w:val="00064B7E"/>
    <w:rsid w:val="00067FB6"/>
    <w:rsid w:val="000708AE"/>
    <w:rsid w:val="00073ACC"/>
    <w:rsid w:val="00074789"/>
    <w:rsid w:val="00074ECA"/>
    <w:rsid w:val="00076CD7"/>
    <w:rsid w:val="00077AEC"/>
    <w:rsid w:val="00080606"/>
    <w:rsid w:val="000818BD"/>
    <w:rsid w:val="000826FC"/>
    <w:rsid w:val="0008351C"/>
    <w:rsid w:val="00085B1D"/>
    <w:rsid w:val="00086599"/>
    <w:rsid w:val="00087E46"/>
    <w:rsid w:val="000910D6"/>
    <w:rsid w:val="00092C34"/>
    <w:rsid w:val="00092F42"/>
    <w:rsid w:val="0009533C"/>
    <w:rsid w:val="00095B56"/>
    <w:rsid w:val="00096B05"/>
    <w:rsid w:val="00097217"/>
    <w:rsid w:val="000972E8"/>
    <w:rsid w:val="00097AF9"/>
    <w:rsid w:val="000A4ADC"/>
    <w:rsid w:val="000A4B93"/>
    <w:rsid w:val="000A5A32"/>
    <w:rsid w:val="000A604E"/>
    <w:rsid w:val="000B0A0D"/>
    <w:rsid w:val="000B3DF2"/>
    <w:rsid w:val="000B487C"/>
    <w:rsid w:val="000B500F"/>
    <w:rsid w:val="000C2EE4"/>
    <w:rsid w:val="000C345D"/>
    <w:rsid w:val="000C480B"/>
    <w:rsid w:val="000D011F"/>
    <w:rsid w:val="000D1299"/>
    <w:rsid w:val="000D2DD2"/>
    <w:rsid w:val="000D3D82"/>
    <w:rsid w:val="000D4B46"/>
    <w:rsid w:val="000D4DC2"/>
    <w:rsid w:val="000E0581"/>
    <w:rsid w:val="000E1078"/>
    <w:rsid w:val="000E1481"/>
    <w:rsid w:val="000E16CE"/>
    <w:rsid w:val="000E3524"/>
    <w:rsid w:val="000E75A9"/>
    <w:rsid w:val="000F38DB"/>
    <w:rsid w:val="000F397B"/>
    <w:rsid w:val="0010236F"/>
    <w:rsid w:val="00102472"/>
    <w:rsid w:val="001034A2"/>
    <w:rsid w:val="001107FB"/>
    <w:rsid w:val="00111D7E"/>
    <w:rsid w:val="001123CD"/>
    <w:rsid w:val="00117005"/>
    <w:rsid w:val="001179AF"/>
    <w:rsid w:val="00121284"/>
    <w:rsid w:val="00122886"/>
    <w:rsid w:val="001240B1"/>
    <w:rsid w:val="00124ECF"/>
    <w:rsid w:val="00132AA2"/>
    <w:rsid w:val="001346C2"/>
    <w:rsid w:val="00135590"/>
    <w:rsid w:val="00135BC5"/>
    <w:rsid w:val="00136AF9"/>
    <w:rsid w:val="0014056E"/>
    <w:rsid w:val="00141C08"/>
    <w:rsid w:val="00141F42"/>
    <w:rsid w:val="00142E9D"/>
    <w:rsid w:val="00143E52"/>
    <w:rsid w:val="001445BA"/>
    <w:rsid w:val="001460D1"/>
    <w:rsid w:val="001476F8"/>
    <w:rsid w:val="00154709"/>
    <w:rsid w:val="00155A4F"/>
    <w:rsid w:val="00155B9B"/>
    <w:rsid w:val="001560BE"/>
    <w:rsid w:val="00156821"/>
    <w:rsid w:val="00157525"/>
    <w:rsid w:val="00157EA9"/>
    <w:rsid w:val="00160BDE"/>
    <w:rsid w:val="00161158"/>
    <w:rsid w:val="00161C1A"/>
    <w:rsid w:val="0016610F"/>
    <w:rsid w:val="00167FCF"/>
    <w:rsid w:val="00173483"/>
    <w:rsid w:val="00173B3E"/>
    <w:rsid w:val="00174DA1"/>
    <w:rsid w:val="00175112"/>
    <w:rsid w:val="00176C0D"/>
    <w:rsid w:val="00180A38"/>
    <w:rsid w:val="0018449C"/>
    <w:rsid w:val="001844EC"/>
    <w:rsid w:val="00191631"/>
    <w:rsid w:val="00194177"/>
    <w:rsid w:val="0019638B"/>
    <w:rsid w:val="001A57AE"/>
    <w:rsid w:val="001B00AB"/>
    <w:rsid w:val="001B5828"/>
    <w:rsid w:val="001B661C"/>
    <w:rsid w:val="001B7A9F"/>
    <w:rsid w:val="001C0943"/>
    <w:rsid w:val="001C140C"/>
    <w:rsid w:val="001C26AF"/>
    <w:rsid w:val="001C27D3"/>
    <w:rsid w:val="001C300E"/>
    <w:rsid w:val="001C453C"/>
    <w:rsid w:val="001C48E5"/>
    <w:rsid w:val="001C5008"/>
    <w:rsid w:val="001C56A0"/>
    <w:rsid w:val="001D2867"/>
    <w:rsid w:val="001D4A9F"/>
    <w:rsid w:val="001E245D"/>
    <w:rsid w:val="001E2E2B"/>
    <w:rsid w:val="001E42AB"/>
    <w:rsid w:val="001E692C"/>
    <w:rsid w:val="001F0CCC"/>
    <w:rsid w:val="001F0FC4"/>
    <w:rsid w:val="001F102B"/>
    <w:rsid w:val="00200722"/>
    <w:rsid w:val="002031C0"/>
    <w:rsid w:val="00205264"/>
    <w:rsid w:val="00212AA0"/>
    <w:rsid w:val="00215298"/>
    <w:rsid w:val="0022264D"/>
    <w:rsid w:val="0022429E"/>
    <w:rsid w:val="00224D06"/>
    <w:rsid w:val="00225EE3"/>
    <w:rsid w:val="00226175"/>
    <w:rsid w:val="002261B9"/>
    <w:rsid w:val="00227A90"/>
    <w:rsid w:val="0023232E"/>
    <w:rsid w:val="00237134"/>
    <w:rsid w:val="00241177"/>
    <w:rsid w:val="00246B3D"/>
    <w:rsid w:val="00250329"/>
    <w:rsid w:val="00250483"/>
    <w:rsid w:val="002519CD"/>
    <w:rsid w:val="00251BF4"/>
    <w:rsid w:val="002520A9"/>
    <w:rsid w:val="002526F8"/>
    <w:rsid w:val="00252A3C"/>
    <w:rsid w:val="00264D24"/>
    <w:rsid w:val="00265EE0"/>
    <w:rsid w:val="00266C26"/>
    <w:rsid w:val="00271223"/>
    <w:rsid w:val="002722AD"/>
    <w:rsid w:val="002738C1"/>
    <w:rsid w:val="00274339"/>
    <w:rsid w:val="00276069"/>
    <w:rsid w:val="00281740"/>
    <w:rsid w:val="002842FC"/>
    <w:rsid w:val="00284C10"/>
    <w:rsid w:val="00285611"/>
    <w:rsid w:val="00285B94"/>
    <w:rsid w:val="002869A7"/>
    <w:rsid w:val="002904E8"/>
    <w:rsid w:val="00290C9C"/>
    <w:rsid w:val="002925B8"/>
    <w:rsid w:val="00295B94"/>
    <w:rsid w:val="002A0BB2"/>
    <w:rsid w:val="002A16FA"/>
    <w:rsid w:val="002A51A7"/>
    <w:rsid w:val="002A61B7"/>
    <w:rsid w:val="002A6E73"/>
    <w:rsid w:val="002A72B6"/>
    <w:rsid w:val="002B033E"/>
    <w:rsid w:val="002B0905"/>
    <w:rsid w:val="002B0F60"/>
    <w:rsid w:val="002B15DD"/>
    <w:rsid w:val="002B23E3"/>
    <w:rsid w:val="002B329C"/>
    <w:rsid w:val="002B36BB"/>
    <w:rsid w:val="002B3AE0"/>
    <w:rsid w:val="002B3DCB"/>
    <w:rsid w:val="002B4C61"/>
    <w:rsid w:val="002B4CD5"/>
    <w:rsid w:val="002B52B3"/>
    <w:rsid w:val="002B7B9B"/>
    <w:rsid w:val="002C2E0F"/>
    <w:rsid w:val="002C6AC2"/>
    <w:rsid w:val="002D1886"/>
    <w:rsid w:val="002D2123"/>
    <w:rsid w:val="002D3598"/>
    <w:rsid w:val="002E0756"/>
    <w:rsid w:val="002E42A8"/>
    <w:rsid w:val="002E6CDB"/>
    <w:rsid w:val="002F2779"/>
    <w:rsid w:val="002F30B0"/>
    <w:rsid w:val="002F355B"/>
    <w:rsid w:val="002F421C"/>
    <w:rsid w:val="002F5DD4"/>
    <w:rsid w:val="002F6363"/>
    <w:rsid w:val="002F663A"/>
    <w:rsid w:val="002F6835"/>
    <w:rsid w:val="00302C86"/>
    <w:rsid w:val="00313871"/>
    <w:rsid w:val="003146DE"/>
    <w:rsid w:val="00314888"/>
    <w:rsid w:val="00315466"/>
    <w:rsid w:val="00316B60"/>
    <w:rsid w:val="00317D18"/>
    <w:rsid w:val="00317D35"/>
    <w:rsid w:val="00320E78"/>
    <w:rsid w:val="003221C9"/>
    <w:rsid w:val="003225C1"/>
    <w:rsid w:val="00323A2A"/>
    <w:rsid w:val="00323F2D"/>
    <w:rsid w:val="00324BA8"/>
    <w:rsid w:val="00325C07"/>
    <w:rsid w:val="00325C33"/>
    <w:rsid w:val="003307D2"/>
    <w:rsid w:val="0033106A"/>
    <w:rsid w:val="00331A64"/>
    <w:rsid w:val="00342FEC"/>
    <w:rsid w:val="00343AE7"/>
    <w:rsid w:val="003449C3"/>
    <w:rsid w:val="00345345"/>
    <w:rsid w:val="00347B56"/>
    <w:rsid w:val="00350261"/>
    <w:rsid w:val="00350DAC"/>
    <w:rsid w:val="0035213D"/>
    <w:rsid w:val="00352868"/>
    <w:rsid w:val="00354AB7"/>
    <w:rsid w:val="00354C3C"/>
    <w:rsid w:val="00355378"/>
    <w:rsid w:val="00355987"/>
    <w:rsid w:val="00357AAE"/>
    <w:rsid w:val="003616DD"/>
    <w:rsid w:val="0036234A"/>
    <w:rsid w:val="0036255F"/>
    <w:rsid w:val="00362858"/>
    <w:rsid w:val="00362D63"/>
    <w:rsid w:val="003657BB"/>
    <w:rsid w:val="00367151"/>
    <w:rsid w:val="003752D6"/>
    <w:rsid w:val="00376F03"/>
    <w:rsid w:val="003778B4"/>
    <w:rsid w:val="003835DE"/>
    <w:rsid w:val="003835F1"/>
    <w:rsid w:val="0038385A"/>
    <w:rsid w:val="00384974"/>
    <w:rsid w:val="003874A2"/>
    <w:rsid w:val="00393E13"/>
    <w:rsid w:val="00395BF5"/>
    <w:rsid w:val="003978B3"/>
    <w:rsid w:val="003A1B8F"/>
    <w:rsid w:val="003A1BA1"/>
    <w:rsid w:val="003A4F59"/>
    <w:rsid w:val="003B03E1"/>
    <w:rsid w:val="003B1A67"/>
    <w:rsid w:val="003B1A7A"/>
    <w:rsid w:val="003B3D37"/>
    <w:rsid w:val="003C374A"/>
    <w:rsid w:val="003C43CD"/>
    <w:rsid w:val="003C6FFB"/>
    <w:rsid w:val="003D047E"/>
    <w:rsid w:val="003D0712"/>
    <w:rsid w:val="003D0B3E"/>
    <w:rsid w:val="003D231F"/>
    <w:rsid w:val="003D3F95"/>
    <w:rsid w:val="003D5A0D"/>
    <w:rsid w:val="003D6065"/>
    <w:rsid w:val="003D78E8"/>
    <w:rsid w:val="003E25F0"/>
    <w:rsid w:val="003E6E3E"/>
    <w:rsid w:val="003F3057"/>
    <w:rsid w:val="003F733E"/>
    <w:rsid w:val="0040060C"/>
    <w:rsid w:val="004008B9"/>
    <w:rsid w:val="00400C4E"/>
    <w:rsid w:val="0040131F"/>
    <w:rsid w:val="00402117"/>
    <w:rsid w:val="00402841"/>
    <w:rsid w:val="00405A6B"/>
    <w:rsid w:val="00411C25"/>
    <w:rsid w:val="0041425C"/>
    <w:rsid w:val="00415A2D"/>
    <w:rsid w:val="00415DFD"/>
    <w:rsid w:val="004200ED"/>
    <w:rsid w:val="0042118B"/>
    <w:rsid w:val="004213FC"/>
    <w:rsid w:val="00424457"/>
    <w:rsid w:val="00424735"/>
    <w:rsid w:val="00424E25"/>
    <w:rsid w:val="0042509B"/>
    <w:rsid w:val="004314CC"/>
    <w:rsid w:val="00433081"/>
    <w:rsid w:val="00433A05"/>
    <w:rsid w:val="00434B64"/>
    <w:rsid w:val="0043501C"/>
    <w:rsid w:val="0043585E"/>
    <w:rsid w:val="00436119"/>
    <w:rsid w:val="00436AFA"/>
    <w:rsid w:val="00440ABD"/>
    <w:rsid w:val="004417AE"/>
    <w:rsid w:val="00441A79"/>
    <w:rsid w:val="00444FF6"/>
    <w:rsid w:val="004503B1"/>
    <w:rsid w:val="00450C0B"/>
    <w:rsid w:val="0045456C"/>
    <w:rsid w:val="004564D9"/>
    <w:rsid w:val="00460280"/>
    <w:rsid w:val="00463D0E"/>
    <w:rsid w:val="004668B2"/>
    <w:rsid w:val="004735B6"/>
    <w:rsid w:val="00474263"/>
    <w:rsid w:val="00474D12"/>
    <w:rsid w:val="00475069"/>
    <w:rsid w:val="00475873"/>
    <w:rsid w:val="00475F4F"/>
    <w:rsid w:val="0047692C"/>
    <w:rsid w:val="004775CD"/>
    <w:rsid w:val="00477C5A"/>
    <w:rsid w:val="0048040C"/>
    <w:rsid w:val="004816CE"/>
    <w:rsid w:val="00483AC7"/>
    <w:rsid w:val="0048706D"/>
    <w:rsid w:val="00487E1B"/>
    <w:rsid w:val="00490FD8"/>
    <w:rsid w:val="00492B38"/>
    <w:rsid w:val="00492C6A"/>
    <w:rsid w:val="00492DFB"/>
    <w:rsid w:val="00493E92"/>
    <w:rsid w:val="004943FA"/>
    <w:rsid w:val="0049579D"/>
    <w:rsid w:val="0049779A"/>
    <w:rsid w:val="004A0A7B"/>
    <w:rsid w:val="004A2746"/>
    <w:rsid w:val="004A397B"/>
    <w:rsid w:val="004A6136"/>
    <w:rsid w:val="004B033D"/>
    <w:rsid w:val="004B4464"/>
    <w:rsid w:val="004B6467"/>
    <w:rsid w:val="004B683B"/>
    <w:rsid w:val="004B7D67"/>
    <w:rsid w:val="004B7F53"/>
    <w:rsid w:val="004C02F8"/>
    <w:rsid w:val="004C1247"/>
    <w:rsid w:val="004C1E29"/>
    <w:rsid w:val="004C2391"/>
    <w:rsid w:val="004C4F0F"/>
    <w:rsid w:val="004D10BB"/>
    <w:rsid w:val="004D7E20"/>
    <w:rsid w:val="004E036F"/>
    <w:rsid w:val="004F239D"/>
    <w:rsid w:val="0051160D"/>
    <w:rsid w:val="00512296"/>
    <w:rsid w:val="00513B64"/>
    <w:rsid w:val="00515511"/>
    <w:rsid w:val="0052097B"/>
    <w:rsid w:val="00521517"/>
    <w:rsid w:val="00522F63"/>
    <w:rsid w:val="00530719"/>
    <w:rsid w:val="00530FAC"/>
    <w:rsid w:val="00532ACE"/>
    <w:rsid w:val="00533846"/>
    <w:rsid w:val="005350A7"/>
    <w:rsid w:val="0053610C"/>
    <w:rsid w:val="00542572"/>
    <w:rsid w:val="00542A90"/>
    <w:rsid w:val="00542CF4"/>
    <w:rsid w:val="005432BD"/>
    <w:rsid w:val="00544A0C"/>
    <w:rsid w:val="0054729D"/>
    <w:rsid w:val="00547A69"/>
    <w:rsid w:val="00554477"/>
    <w:rsid w:val="00554662"/>
    <w:rsid w:val="005570ED"/>
    <w:rsid w:val="005639B2"/>
    <w:rsid w:val="00564CCB"/>
    <w:rsid w:val="00565A4A"/>
    <w:rsid w:val="0056653A"/>
    <w:rsid w:val="00566E70"/>
    <w:rsid w:val="005736A2"/>
    <w:rsid w:val="00575F53"/>
    <w:rsid w:val="005771C0"/>
    <w:rsid w:val="0058041D"/>
    <w:rsid w:val="0058094F"/>
    <w:rsid w:val="00580C38"/>
    <w:rsid w:val="00580FAE"/>
    <w:rsid w:val="0058263A"/>
    <w:rsid w:val="0058286C"/>
    <w:rsid w:val="00583B2E"/>
    <w:rsid w:val="00584A05"/>
    <w:rsid w:val="005868D2"/>
    <w:rsid w:val="00590372"/>
    <w:rsid w:val="00591B4D"/>
    <w:rsid w:val="00592CD5"/>
    <w:rsid w:val="005949E7"/>
    <w:rsid w:val="00594DC9"/>
    <w:rsid w:val="00596AE1"/>
    <w:rsid w:val="00597541"/>
    <w:rsid w:val="005A14F7"/>
    <w:rsid w:val="005A2829"/>
    <w:rsid w:val="005B0188"/>
    <w:rsid w:val="005B249A"/>
    <w:rsid w:val="005B2896"/>
    <w:rsid w:val="005B46ED"/>
    <w:rsid w:val="005B61A4"/>
    <w:rsid w:val="005C0C06"/>
    <w:rsid w:val="005C2A7D"/>
    <w:rsid w:val="005C5B8B"/>
    <w:rsid w:val="005C796B"/>
    <w:rsid w:val="005D01D0"/>
    <w:rsid w:val="005D0C5C"/>
    <w:rsid w:val="005D106B"/>
    <w:rsid w:val="005D139C"/>
    <w:rsid w:val="005D15A4"/>
    <w:rsid w:val="005D1C2A"/>
    <w:rsid w:val="005D3482"/>
    <w:rsid w:val="005D3D9B"/>
    <w:rsid w:val="005D56D2"/>
    <w:rsid w:val="005E71B0"/>
    <w:rsid w:val="005F0C11"/>
    <w:rsid w:val="005F13AD"/>
    <w:rsid w:val="00601ED0"/>
    <w:rsid w:val="00603594"/>
    <w:rsid w:val="00604BA8"/>
    <w:rsid w:val="00604CD7"/>
    <w:rsid w:val="00606BE6"/>
    <w:rsid w:val="00610341"/>
    <w:rsid w:val="0061382A"/>
    <w:rsid w:val="00616DAB"/>
    <w:rsid w:val="00620DE8"/>
    <w:rsid w:val="00621098"/>
    <w:rsid w:val="00625A49"/>
    <w:rsid w:val="00626D17"/>
    <w:rsid w:val="0063154E"/>
    <w:rsid w:val="00632740"/>
    <w:rsid w:val="00636C39"/>
    <w:rsid w:val="00636D81"/>
    <w:rsid w:val="00641E60"/>
    <w:rsid w:val="006421C0"/>
    <w:rsid w:val="006457B5"/>
    <w:rsid w:val="00646A88"/>
    <w:rsid w:val="006519CF"/>
    <w:rsid w:val="006526C7"/>
    <w:rsid w:val="00653087"/>
    <w:rsid w:val="00657107"/>
    <w:rsid w:val="00662939"/>
    <w:rsid w:val="00666A3C"/>
    <w:rsid w:val="006674E6"/>
    <w:rsid w:val="006737F4"/>
    <w:rsid w:val="006754CE"/>
    <w:rsid w:val="006764FB"/>
    <w:rsid w:val="00680E2F"/>
    <w:rsid w:val="00681A1B"/>
    <w:rsid w:val="00687E9A"/>
    <w:rsid w:val="00692695"/>
    <w:rsid w:val="00692D3C"/>
    <w:rsid w:val="00692E84"/>
    <w:rsid w:val="0069464D"/>
    <w:rsid w:val="0069513F"/>
    <w:rsid w:val="006969A2"/>
    <w:rsid w:val="006A330C"/>
    <w:rsid w:val="006A4CAF"/>
    <w:rsid w:val="006A560C"/>
    <w:rsid w:val="006A77B7"/>
    <w:rsid w:val="006B0E1F"/>
    <w:rsid w:val="006B1571"/>
    <w:rsid w:val="006B26C5"/>
    <w:rsid w:val="006B2D52"/>
    <w:rsid w:val="006B2FA9"/>
    <w:rsid w:val="006B371E"/>
    <w:rsid w:val="006B77FF"/>
    <w:rsid w:val="006B7C5A"/>
    <w:rsid w:val="006C0498"/>
    <w:rsid w:val="006C36F6"/>
    <w:rsid w:val="006C39AD"/>
    <w:rsid w:val="006C56DC"/>
    <w:rsid w:val="006C66B7"/>
    <w:rsid w:val="006C6A49"/>
    <w:rsid w:val="006D0132"/>
    <w:rsid w:val="006D385E"/>
    <w:rsid w:val="006D4121"/>
    <w:rsid w:val="006D6AD3"/>
    <w:rsid w:val="006D6F97"/>
    <w:rsid w:val="006E1125"/>
    <w:rsid w:val="006E5A12"/>
    <w:rsid w:val="006E71DC"/>
    <w:rsid w:val="006E7C56"/>
    <w:rsid w:val="006F0485"/>
    <w:rsid w:val="006F0B47"/>
    <w:rsid w:val="006F4503"/>
    <w:rsid w:val="00700F33"/>
    <w:rsid w:val="00701797"/>
    <w:rsid w:val="00701E78"/>
    <w:rsid w:val="00703FB9"/>
    <w:rsid w:val="00705435"/>
    <w:rsid w:val="00705540"/>
    <w:rsid w:val="00706DDC"/>
    <w:rsid w:val="007078AF"/>
    <w:rsid w:val="00707DAD"/>
    <w:rsid w:val="00710D36"/>
    <w:rsid w:val="0071501E"/>
    <w:rsid w:val="00716031"/>
    <w:rsid w:val="007164BC"/>
    <w:rsid w:val="00716D1A"/>
    <w:rsid w:val="00722276"/>
    <w:rsid w:val="007242C7"/>
    <w:rsid w:val="00724E8B"/>
    <w:rsid w:val="00730069"/>
    <w:rsid w:val="00730167"/>
    <w:rsid w:val="00733D04"/>
    <w:rsid w:val="00737125"/>
    <w:rsid w:val="00740752"/>
    <w:rsid w:val="00740975"/>
    <w:rsid w:val="0074247A"/>
    <w:rsid w:val="00742FE3"/>
    <w:rsid w:val="00745C3A"/>
    <w:rsid w:val="00750511"/>
    <w:rsid w:val="00754A37"/>
    <w:rsid w:val="007563BA"/>
    <w:rsid w:val="007573C1"/>
    <w:rsid w:val="00757921"/>
    <w:rsid w:val="00757D17"/>
    <w:rsid w:val="0076314D"/>
    <w:rsid w:val="00770127"/>
    <w:rsid w:val="00771D6E"/>
    <w:rsid w:val="00772188"/>
    <w:rsid w:val="00772539"/>
    <w:rsid w:val="00772AB2"/>
    <w:rsid w:val="00781668"/>
    <w:rsid w:val="007847FE"/>
    <w:rsid w:val="00784902"/>
    <w:rsid w:val="00786969"/>
    <w:rsid w:val="00786CC4"/>
    <w:rsid w:val="00787A7D"/>
    <w:rsid w:val="00791A5C"/>
    <w:rsid w:val="00792EE8"/>
    <w:rsid w:val="0079512D"/>
    <w:rsid w:val="00795C81"/>
    <w:rsid w:val="00797149"/>
    <w:rsid w:val="007A2883"/>
    <w:rsid w:val="007A36B9"/>
    <w:rsid w:val="007A3A2A"/>
    <w:rsid w:val="007A4190"/>
    <w:rsid w:val="007A55D8"/>
    <w:rsid w:val="007A6CC6"/>
    <w:rsid w:val="007B16EC"/>
    <w:rsid w:val="007B1E4A"/>
    <w:rsid w:val="007B2665"/>
    <w:rsid w:val="007B373A"/>
    <w:rsid w:val="007B5BAA"/>
    <w:rsid w:val="007B609E"/>
    <w:rsid w:val="007C18D6"/>
    <w:rsid w:val="007C46E4"/>
    <w:rsid w:val="007C559F"/>
    <w:rsid w:val="007D70AE"/>
    <w:rsid w:val="007D75A2"/>
    <w:rsid w:val="007E1930"/>
    <w:rsid w:val="007E291D"/>
    <w:rsid w:val="007E5B57"/>
    <w:rsid w:val="007E7575"/>
    <w:rsid w:val="007E7D74"/>
    <w:rsid w:val="007F5AD3"/>
    <w:rsid w:val="00803871"/>
    <w:rsid w:val="00810D47"/>
    <w:rsid w:val="008156D0"/>
    <w:rsid w:val="008159AD"/>
    <w:rsid w:val="00821DB2"/>
    <w:rsid w:val="008220F8"/>
    <w:rsid w:val="00822308"/>
    <w:rsid w:val="00823C6F"/>
    <w:rsid w:val="00824A5A"/>
    <w:rsid w:val="0082576E"/>
    <w:rsid w:val="0082614D"/>
    <w:rsid w:val="0082748E"/>
    <w:rsid w:val="00831F0E"/>
    <w:rsid w:val="0083393A"/>
    <w:rsid w:val="0084170E"/>
    <w:rsid w:val="008425FE"/>
    <w:rsid w:val="00842740"/>
    <w:rsid w:val="008435B9"/>
    <w:rsid w:val="00843A43"/>
    <w:rsid w:val="00852231"/>
    <w:rsid w:val="0085272D"/>
    <w:rsid w:val="00854B21"/>
    <w:rsid w:val="00854FEB"/>
    <w:rsid w:val="00857313"/>
    <w:rsid w:val="008578AC"/>
    <w:rsid w:val="008607CB"/>
    <w:rsid w:val="008651BE"/>
    <w:rsid w:val="0086629E"/>
    <w:rsid w:val="008677D0"/>
    <w:rsid w:val="008706F0"/>
    <w:rsid w:val="008726E5"/>
    <w:rsid w:val="008732A9"/>
    <w:rsid w:val="008751A9"/>
    <w:rsid w:val="00881C26"/>
    <w:rsid w:val="00881DC4"/>
    <w:rsid w:val="00882950"/>
    <w:rsid w:val="00883ED1"/>
    <w:rsid w:val="008845F4"/>
    <w:rsid w:val="00885764"/>
    <w:rsid w:val="00886A42"/>
    <w:rsid w:val="00887A40"/>
    <w:rsid w:val="00887F3F"/>
    <w:rsid w:val="0089023C"/>
    <w:rsid w:val="00892263"/>
    <w:rsid w:val="008949AA"/>
    <w:rsid w:val="00895FCA"/>
    <w:rsid w:val="008A1D9E"/>
    <w:rsid w:val="008A4E9A"/>
    <w:rsid w:val="008A5CF6"/>
    <w:rsid w:val="008A7294"/>
    <w:rsid w:val="008A7329"/>
    <w:rsid w:val="008B156E"/>
    <w:rsid w:val="008B1708"/>
    <w:rsid w:val="008B1DF5"/>
    <w:rsid w:val="008B21E1"/>
    <w:rsid w:val="008B23E6"/>
    <w:rsid w:val="008B3FA3"/>
    <w:rsid w:val="008B591C"/>
    <w:rsid w:val="008B5967"/>
    <w:rsid w:val="008C1E7B"/>
    <w:rsid w:val="008C366C"/>
    <w:rsid w:val="008C4546"/>
    <w:rsid w:val="008C6167"/>
    <w:rsid w:val="008C773E"/>
    <w:rsid w:val="008D2E39"/>
    <w:rsid w:val="008D4E56"/>
    <w:rsid w:val="008D5C4B"/>
    <w:rsid w:val="008D63D6"/>
    <w:rsid w:val="008E4142"/>
    <w:rsid w:val="008E5AB1"/>
    <w:rsid w:val="008F27F6"/>
    <w:rsid w:val="008F31AC"/>
    <w:rsid w:val="008F6687"/>
    <w:rsid w:val="009005F7"/>
    <w:rsid w:val="00900EDD"/>
    <w:rsid w:val="00906D57"/>
    <w:rsid w:val="00906E3A"/>
    <w:rsid w:val="00912A29"/>
    <w:rsid w:val="00913E3A"/>
    <w:rsid w:val="00916109"/>
    <w:rsid w:val="00917A72"/>
    <w:rsid w:val="00920094"/>
    <w:rsid w:val="00924A88"/>
    <w:rsid w:val="009250E3"/>
    <w:rsid w:val="00930380"/>
    <w:rsid w:val="009303C2"/>
    <w:rsid w:val="00931AD9"/>
    <w:rsid w:val="00932137"/>
    <w:rsid w:val="00932F9C"/>
    <w:rsid w:val="0093501D"/>
    <w:rsid w:val="009352E3"/>
    <w:rsid w:val="009424D3"/>
    <w:rsid w:val="009427BD"/>
    <w:rsid w:val="00942DEF"/>
    <w:rsid w:val="00952B2C"/>
    <w:rsid w:val="00953990"/>
    <w:rsid w:val="00955028"/>
    <w:rsid w:val="00955241"/>
    <w:rsid w:val="00956EE9"/>
    <w:rsid w:val="009574A9"/>
    <w:rsid w:val="00961711"/>
    <w:rsid w:val="009623EC"/>
    <w:rsid w:val="009627CD"/>
    <w:rsid w:val="00962C2C"/>
    <w:rsid w:val="00963A53"/>
    <w:rsid w:val="009745A1"/>
    <w:rsid w:val="00975087"/>
    <w:rsid w:val="00980062"/>
    <w:rsid w:val="009803A0"/>
    <w:rsid w:val="0098053D"/>
    <w:rsid w:val="009806B0"/>
    <w:rsid w:val="00980CC4"/>
    <w:rsid w:val="0098305B"/>
    <w:rsid w:val="00985586"/>
    <w:rsid w:val="00990969"/>
    <w:rsid w:val="00992213"/>
    <w:rsid w:val="0099610B"/>
    <w:rsid w:val="009A03EA"/>
    <w:rsid w:val="009A0509"/>
    <w:rsid w:val="009A4B66"/>
    <w:rsid w:val="009A4EF8"/>
    <w:rsid w:val="009A5488"/>
    <w:rsid w:val="009A6573"/>
    <w:rsid w:val="009A6BA8"/>
    <w:rsid w:val="009A6F87"/>
    <w:rsid w:val="009B1F80"/>
    <w:rsid w:val="009B30C0"/>
    <w:rsid w:val="009C1FD0"/>
    <w:rsid w:val="009C2FE4"/>
    <w:rsid w:val="009C32E0"/>
    <w:rsid w:val="009C3338"/>
    <w:rsid w:val="009C4954"/>
    <w:rsid w:val="009C4A44"/>
    <w:rsid w:val="009C6528"/>
    <w:rsid w:val="009C7806"/>
    <w:rsid w:val="009D7943"/>
    <w:rsid w:val="009E0B1E"/>
    <w:rsid w:val="009E24D5"/>
    <w:rsid w:val="009E321A"/>
    <w:rsid w:val="009F00A6"/>
    <w:rsid w:val="009F3B60"/>
    <w:rsid w:val="009F443F"/>
    <w:rsid w:val="009F5702"/>
    <w:rsid w:val="009F656D"/>
    <w:rsid w:val="009F7F29"/>
    <w:rsid w:val="00A00643"/>
    <w:rsid w:val="00A00ED3"/>
    <w:rsid w:val="00A0337D"/>
    <w:rsid w:val="00A0583A"/>
    <w:rsid w:val="00A06E6D"/>
    <w:rsid w:val="00A142AF"/>
    <w:rsid w:val="00A16084"/>
    <w:rsid w:val="00A17CFD"/>
    <w:rsid w:val="00A22E0E"/>
    <w:rsid w:val="00A23F1B"/>
    <w:rsid w:val="00A253F3"/>
    <w:rsid w:val="00A32BB2"/>
    <w:rsid w:val="00A37602"/>
    <w:rsid w:val="00A40401"/>
    <w:rsid w:val="00A4049A"/>
    <w:rsid w:val="00A41ECC"/>
    <w:rsid w:val="00A434CE"/>
    <w:rsid w:val="00A45370"/>
    <w:rsid w:val="00A455F4"/>
    <w:rsid w:val="00A46E1C"/>
    <w:rsid w:val="00A52AD5"/>
    <w:rsid w:val="00A55661"/>
    <w:rsid w:val="00A57E55"/>
    <w:rsid w:val="00A6304B"/>
    <w:rsid w:val="00A63930"/>
    <w:rsid w:val="00A66944"/>
    <w:rsid w:val="00A67D97"/>
    <w:rsid w:val="00A70D31"/>
    <w:rsid w:val="00A73DBD"/>
    <w:rsid w:val="00A756F3"/>
    <w:rsid w:val="00A7716C"/>
    <w:rsid w:val="00A82D21"/>
    <w:rsid w:val="00A84425"/>
    <w:rsid w:val="00A851BE"/>
    <w:rsid w:val="00A87820"/>
    <w:rsid w:val="00A92BF5"/>
    <w:rsid w:val="00A92DF8"/>
    <w:rsid w:val="00A94275"/>
    <w:rsid w:val="00A979C0"/>
    <w:rsid w:val="00A97A1B"/>
    <w:rsid w:val="00A97B72"/>
    <w:rsid w:val="00AA0137"/>
    <w:rsid w:val="00AA218E"/>
    <w:rsid w:val="00AA46B8"/>
    <w:rsid w:val="00AA52A1"/>
    <w:rsid w:val="00AA624A"/>
    <w:rsid w:val="00AB1173"/>
    <w:rsid w:val="00AB6843"/>
    <w:rsid w:val="00AB6B93"/>
    <w:rsid w:val="00AC108F"/>
    <w:rsid w:val="00AC2A90"/>
    <w:rsid w:val="00AC41D3"/>
    <w:rsid w:val="00AC4F52"/>
    <w:rsid w:val="00AC5EB6"/>
    <w:rsid w:val="00AC7A5D"/>
    <w:rsid w:val="00AD017C"/>
    <w:rsid w:val="00AD54C4"/>
    <w:rsid w:val="00AD58E2"/>
    <w:rsid w:val="00AD626B"/>
    <w:rsid w:val="00AD7803"/>
    <w:rsid w:val="00AE1363"/>
    <w:rsid w:val="00AE2889"/>
    <w:rsid w:val="00AE3E72"/>
    <w:rsid w:val="00AE3F47"/>
    <w:rsid w:val="00AE4FBD"/>
    <w:rsid w:val="00AE7CD3"/>
    <w:rsid w:val="00AF154D"/>
    <w:rsid w:val="00AF6972"/>
    <w:rsid w:val="00AF7361"/>
    <w:rsid w:val="00AF7F9B"/>
    <w:rsid w:val="00B005F1"/>
    <w:rsid w:val="00B01FF0"/>
    <w:rsid w:val="00B02A34"/>
    <w:rsid w:val="00B02C8B"/>
    <w:rsid w:val="00B02D18"/>
    <w:rsid w:val="00B04F6A"/>
    <w:rsid w:val="00B113DF"/>
    <w:rsid w:val="00B11D75"/>
    <w:rsid w:val="00B12180"/>
    <w:rsid w:val="00B1346F"/>
    <w:rsid w:val="00B17130"/>
    <w:rsid w:val="00B172BA"/>
    <w:rsid w:val="00B17C8C"/>
    <w:rsid w:val="00B20134"/>
    <w:rsid w:val="00B227C9"/>
    <w:rsid w:val="00B22991"/>
    <w:rsid w:val="00B23E2C"/>
    <w:rsid w:val="00B24815"/>
    <w:rsid w:val="00B248D3"/>
    <w:rsid w:val="00B26983"/>
    <w:rsid w:val="00B26A79"/>
    <w:rsid w:val="00B276DF"/>
    <w:rsid w:val="00B279D9"/>
    <w:rsid w:val="00B27D65"/>
    <w:rsid w:val="00B3124E"/>
    <w:rsid w:val="00B36794"/>
    <w:rsid w:val="00B41DF3"/>
    <w:rsid w:val="00B425FD"/>
    <w:rsid w:val="00B50CE7"/>
    <w:rsid w:val="00B50D64"/>
    <w:rsid w:val="00B51091"/>
    <w:rsid w:val="00B53B8D"/>
    <w:rsid w:val="00B5679B"/>
    <w:rsid w:val="00B5754A"/>
    <w:rsid w:val="00B5783B"/>
    <w:rsid w:val="00B61DF0"/>
    <w:rsid w:val="00B6246D"/>
    <w:rsid w:val="00B63FD5"/>
    <w:rsid w:val="00B65976"/>
    <w:rsid w:val="00B677A5"/>
    <w:rsid w:val="00B67ECA"/>
    <w:rsid w:val="00B70805"/>
    <w:rsid w:val="00B718E9"/>
    <w:rsid w:val="00B72C79"/>
    <w:rsid w:val="00B749D5"/>
    <w:rsid w:val="00B74C41"/>
    <w:rsid w:val="00B80DB6"/>
    <w:rsid w:val="00B83C43"/>
    <w:rsid w:val="00B83E50"/>
    <w:rsid w:val="00B8577B"/>
    <w:rsid w:val="00B86869"/>
    <w:rsid w:val="00B91002"/>
    <w:rsid w:val="00B91C12"/>
    <w:rsid w:val="00B93E04"/>
    <w:rsid w:val="00B96F8F"/>
    <w:rsid w:val="00BA1434"/>
    <w:rsid w:val="00BA14C9"/>
    <w:rsid w:val="00BA25DC"/>
    <w:rsid w:val="00BA2E80"/>
    <w:rsid w:val="00BA5033"/>
    <w:rsid w:val="00BA54C8"/>
    <w:rsid w:val="00BB1EDE"/>
    <w:rsid w:val="00BB7C0B"/>
    <w:rsid w:val="00BC1294"/>
    <w:rsid w:val="00BC2413"/>
    <w:rsid w:val="00BC2D07"/>
    <w:rsid w:val="00BC3615"/>
    <w:rsid w:val="00BC74CA"/>
    <w:rsid w:val="00BC771D"/>
    <w:rsid w:val="00BD0DD1"/>
    <w:rsid w:val="00BD1A03"/>
    <w:rsid w:val="00BD2CD0"/>
    <w:rsid w:val="00BD3B98"/>
    <w:rsid w:val="00BD5023"/>
    <w:rsid w:val="00BD60DB"/>
    <w:rsid w:val="00BD66ED"/>
    <w:rsid w:val="00BE0A8E"/>
    <w:rsid w:val="00BE271A"/>
    <w:rsid w:val="00BE27C7"/>
    <w:rsid w:val="00BE36A1"/>
    <w:rsid w:val="00BF2A12"/>
    <w:rsid w:val="00BF3EBA"/>
    <w:rsid w:val="00BF40E1"/>
    <w:rsid w:val="00BF6167"/>
    <w:rsid w:val="00BF66C8"/>
    <w:rsid w:val="00BF683C"/>
    <w:rsid w:val="00BF7131"/>
    <w:rsid w:val="00BF7462"/>
    <w:rsid w:val="00C011CA"/>
    <w:rsid w:val="00C03A4F"/>
    <w:rsid w:val="00C047B6"/>
    <w:rsid w:val="00C10213"/>
    <w:rsid w:val="00C10F77"/>
    <w:rsid w:val="00C1294E"/>
    <w:rsid w:val="00C146CB"/>
    <w:rsid w:val="00C14C5A"/>
    <w:rsid w:val="00C17F0F"/>
    <w:rsid w:val="00C22F04"/>
    <w:rsid w:val="00C2315C"/>
    <w:rsid w:val="00C23FD1"/>
    <w:rsid w:val="00C24763"/>
    <w:rsid w:val="00C24AC1"/>
    <w:rsid w:val="00C26450"/>
    <w:rsid w:val="00C2681E"/>
    <w:rsid w:val="00C321C1"/>
    <w:rsid w:val="00C3257A"/>
    <w:rsid w:val="00C32835"/>
    <w:rsid w:val="00C32A1C"/>
    <w:rsid w:val="00C37978"/>
    <w:rsid w:val="00C41A9A"/>
    <w:rsid w:val="00C4482F"/>
    <w:rsid w:val="00C467D0"/>
    <w:rsid w:val="00C5064D"/>
    <w:rsid w:val="00C5067D"/>
    <w:rsid w:val="00C5622F"/>
    <w:rsid w:val="00C57757"/>
    <w:rsid w:val="00C57A5F"/>
    <w:rsid w:val="00C607C0"/>
    <w:rsid w:val="00C6218C"/>
    <w:rsid w:val="00C629E5"/>
    <w:rsid w:val="00C648F2"/>
    <w:rsid w:val="00C6735C"/>
    <w:rsid w:val="00C708BC"/>
    <w:rsid w:val="00C71C27"/>
    <w:rsid w:val="00C738C7"/>
    <w:rsid w:val="00C73D26"/>
    <w:rsid w:val="00C775A1"/>
    <w:rsid w:val="00C803D1"/>
    <w:rsid w:val="00C827A1"/>
    <w:rsid w:val="00C82F0C"/>
    <w:rsid w:val="00C84CE4"/>
    <w:rsid w:val="00C869DA"/>
    <w:rsid w:val="00C87127"/>
    <w:rsid w:val="00C90319"/>
    <w:rsid w:val="00C938F2"/>
    <w:rsid w:val="00C94A28"/>
    <w:rsid w:val="00C95DBB"/>
    <w:rsid w:val="00C97AC5"/>
    <w:rsid w:val="00CA117D"/>
    <w:rsid w:val="00CA2C96"/>
    <w:rsid w:val="00CA6725"/>
    <w:rsid w:val="00CA6E60"/>
    <w:rsid w:val="00CB6E57"/>
    <w:rsid w:val="00CB72D9"/>
    <w:rsid w:val="00CC2737"/>
    <w:rsid w:val="00CC3234"/>
    <w:rsid w:val="00CC37BD"/>
    <w:rsid w:val="00CC7426"/>
    <w:rsid w:val="00CD1CEF"/>
    <w:rsid w:val="00CD51F3"/>
    <w:rsid w:val="00CD604A"/>
    <w:rsid w:val="00CD6B69"/>
    <w:rsid w:val="00CE2383"/>
    <w:rsid w:val="00CE386F"/>
    <w:rsid w:val="00CE624E"/>
    <w:rsid w:val="00CF4120"/>
    <w:rsid w:val="00CF469F"/>
    <w:rsid w:val="00CF553E"/>
    <w:rsid w:val="00CF582E"/>
    <w:rsid w:val="00D00BD2"/>
    <w:rsid w:val="00D013B6"/>
    <w:rsid w:val="00D03C39"/>
    <w:rsid w:val="00D064F4"/>
    <w:rsid w:val="00D11E53"/>
    <w:rsid w:val="00D123DD"/>
    <w:rsid w:val="00D12438"/>
    <w:rsid w:val="00D136B1"/>
    <w:rsid w:val="00D140B9"/>
    <w:rsid w:val="00D14E7A"/>
    <w:rsid w:val="00D163E2"/>
    <w:rsid w:val="00D2045F"/>
    <w:rsid w:val="00D214D6"/>
    <w:rsid w:val="00D222DD"/>
    <w:rsid w:val="00D241B7"/>
    <w:rsid w:val="00D24301"/>
    <w:rsid w:val="00D2744C"/>
    <w:rsid w:val="00D27A8F"/>
    <w:rsid w:val="00D310BD"/>
    <w:rsid w:val="00D31154"/>
    <w:rsid w:val="00D31EE4"/>
    <w:rsid w:val="00D37B7B"/>
    <w:rsid w:val="00D4445E"/>
    <w:rsid w:val="00D44701"/>
    <w:rsid w:val="00D471FC"/>
    <w:rsid w:val="00D509B1"/>
    <w:rsid w:val="00D54BF5"/>
    <w:rsid w:val="00D61F90"/>
    <w:rsid w:val="00D63684"/>
    <w:rsid w:val="00D639B6"/>
    <w:rsid w:val="00D640DA"/>
    <w:rsid w:val="00D64E8C"/>
    <w:rsid w:val="00D66797"/>
    <w:rsid w:val="00D67AF7"/>
    <w:rsid w:val="00D73E20"/>
    <w:rsid w:val="00D73F1F"/>
    <w:rsid w:val="00D75EEB"/>
    <w:rsid w:val="00D77AEC"/>
    <w:rsid w:val="00D8187A"/>
    <w:rsid w:val="00D829EC"/>
    <w:rsid w:val="00D8657D"/>
    <w:rsid w:val="00D87B8F"/>
    <w:rsid w:val="00D90871"/>
    <w:rsid w:val="00D92E15"/>
    <w:rsid w:val="00DA225A"/>
    <w:rsid w:val="00DA2D1E"/>
    <w:rsid w:val="00DA5459"/>
    <w:rsid w:val="00DA776C"/>
    <w:rsid w:val="00DB3667"/>
    <w:rsid w:val="00DB5EA6"/>
    <w:rsid w:val="00DC0315"/>
    <w:rsid w:val="00DC03AD"/>
    <w:rsid w:val="00DC1574"/>
    <w:rsid w:val="00DC5DE9"/>
    <w:rsid w:val="00DC611F"/>
    <w:rsid w:val="00DD2676"/>
    <w:rsid w:val="00DD3A2D"/>
    <w:rsid w:val="00DD4031"/>
    <w:rsid w:val="00DD65E1"/>
    <w:rsid w:val="00DD702E"/>
    <w:rsid w:val="00DD7522"/>
    <w:rsid w:val="00DE176A"/>
    <w:rsid w:val="00DE1E33"/>
    <w:rsid w:val="00DE74E9"/>
    <w:rsid w:val="00DF14BE"/>
    <w:rsid w:val="00DF19DE"/>
    <w:rsid w:val="00DF1B98"/>
    <w:rsid w:val="00DF1DB7"/>
    <w:rsid w:val="00DF6A1A"/>
    <w:rsid w:val="00DF751C"/>
    <w:rsid w:val="00E02D6F"/>
    <w:rsid w:val="00E02EA3"/>
    <w:rsid w:val="00E030E2"/>
    <w:rsid w:val="00E12AFA"/>
    <w:rsid w:val="00E13386"/>
    <w:rsid w:val="00E15AB0"/>
    <w:rsid w:val="00E16880"/>
    <w:rsid w:val="00E16B9E"/>
    <w:rsid w:val="00E175EE"/>
    <w:rsid w:val="00E20724"/>
    <w:rsid w:val="00E26AD8"/>
    <w:rsid w:val="00E26D23"/>
    <w:rsid w:val="00E27487"/>
    <w:rsid w:val="00E30683"/>
    <w:rsid w:val="00E30D6D"/>
    <w:rsid w:val="00E32AEC"/>
    <w:rsid w:val="00E414D3"/>
    <w:rsid w:val="00E4168A"/>
    <w:rsid w:val="00E41969"/>
    <w:rsid w:val="00E424A5"/>
    <w:rsid w:val="00E44E66"/>
    <w:rsid w:val="00E454D4"/>
    <w:rsid w:val="00E461C7"/>
    <w:rsid w:val="00E469C2"/>
    <w:rsid w:val="00E472D3"/>
    <w:rsid w:val="00E54DEF"/>
    <w:rsid w:val="00E603BE"/>
    <w:rsid w:val="00E6251D"/>
    <w:rsid w:val="00E63351"/>
    <w:rsid w:val="00E63564"/>
    <w:rsid w:val="00E64EC3"/>
    <w:rsid w:val="00E66EAE"/>
    <w:rsid w:val="00E7019F"/>
    <w:rsid w:val="00E70265"/>
    <w:rsid w:val="00E72B3B"/>
    <w:rsid w:val="00E733CA"/>
    <w:rsid w:val="00E73CAC"/>
    <w:rsid w:val="00E7402F"/>
    <w:rsid w:val="00E74384"/>
    <w:rsid w:val="00E76526"/>
    <w:rsid w:val="00E853F7"/>
    <w:rsid w:val="00E86E10"/>
    <w:rsid w:val="00E913B8"/>
    <w:rsid w:val="00E92035"/>
    <w:rsid w:val="00E96E5F"/>
    <w:rsid w:val="00EA0049"/>
    <w:rsid w:val="00EA520B"/>
    <w:rsid w:val="00EA52CF"/>
    <w:rsid w:val="00EB030D"/>
    <w:rsid w:val="00EB0A16"/>
    <w:rsid w:val="00EB22C6"/>
    <w:rsid w:val="00EB3317"/>
    <w:rsid w:val="00EB3FDE"/>
    <w:rsid w:val="00EB719D"/>
    <w:rsid w:val="00EC17A0"/>
    <w:rsid w:val="00EC249C"/>
    <w:rsid w:val="00EC2CC5"/>
    <w:rsid w:val="00EC3F39"/>
    <w:rsid w:val="00EC46EC"/>
    <w:rsid w:val="00EC4D66"/>
    <w:rsid w:val="00EC6FF5"/>
    <w:rsid w:val="00EC75DD"/>
    <w:rsid w:val="00ED0AD0"/>
    <w:rsid w:val="00ED0CA7"/>
    <w:rsid w:val="00ED1EC9"/>
    <w:rsid w:val="00ED2299"/>
    <w:rsid w:val="00ED33D4"/>
    <w:rsid w:val="00ED5D76"/>
    <w:rsid w:val="00ED706D"/>
    <w:rsid w:val="00ED7623"/>
    <w:rsid w:val="00ED78D1"/>
    <w:rsid w:val="00EE325A"/>
    <w:rsid w:val="00EE3522"/>
    <w:rsid w:val="00EE5D2A"/>
    <w:rsid w:val="00EE61E9"/>
    <w:rsid w:val="00EE6249"/>
    <w:rsid w:val="00EF4548"/>
    <w:rsid w:val="00EF5187"/>
    <w:rsid w:val="00EF576E"/>
    <w:rsid w:val="00EF730F"/>
    <w:rsid w:val="00F03825"/>
    <w:rsid w:val="00F0452F"/>
    <w:rsid w:val="00F0490C"/>
    <w:rsid w:val="00F06FBA"/>
    <w:rsid w:val="00F1224F"/>
    <w:rsid w:val="00F12559"/>
    <w:rsid w:val="00F1672A"/>
    <w:rsid w:val="00F216A2"/>
    <w:rsid w:val="00F23334"/>
    <w:rsid w:val="00F23976"/>
    <w:rsid w:val="00F27BE5"/>
    <w:rsid w:val="00F30A51"/>
    <w:rsid w:val="00F31403"/>
    <w:rsid w:val="00F32F3D"/>
    <w:rsid w:val="00F344D8"/>
    <w:rsid w:val="00F3463D"/>
    <w:rsid w:val="00F356AB"/>
    <w:rsid w:val="00F40968"/>
    <w:rsid w:val="00F42B73"/>
    <w:rsid w:val="00F45E22"/>
    <w:rsid w:val="00F561BF"/>
    <w:rsid w:val="00F56CE4"/>
    <w:rsid w:val="00F5705F"/>
    <w:rsid w:val="00F57310"/>
    <w:rsid w:val="00F608EE"/>
    <w:rsid w:val="00F61501"/>
    <w:rsid w:val="00F627B2"/>
    <w:rsid w:val="00F62AE8"/>
    <w:rsid w:val="00F6503C"/>
    <w:rsid w:val="00F66185"/>
    <w:rsid w:val="00F73066"/>
    <w:rsid w:val="00F73205"/>
    <w:rsid w:val="00F74272"/>
    <w:rsid w:val="00F74E42"/>
    <w:rsid w:val="00F7707A"/>
    <w:rsid w:val="00F77520"/>
    <w:rsid w:val="00F81B48"/>
    <w:rsid w:val="00F81EA0"/>
    <w:rsid w:val="00F85113"/>
    <w:rsid w:val="00F86833"/>
    <w:rsid w:val="00F878F5"/>
    <w:rsid w:val="00F90A9F"/>
    <w:rsid w:val="00F91366"/>
    <w:rsid w:val="00F914A0"/>
    <w:rsid w:val="00F93C61"/>
    <w:rsid w:val="00F96E7E"/>
    <w:rsid w:val="00F9777D"/>
    <w:rsid w:val="00F97BCE"/>
    <w:rsid w:val="00FA28D0"/>
    <w:rsid w:val="00FA3A26"/>
    <w:rsid w:val="00FA407F"/>
    <w:rsid w:val="00FA4E24"/>
    <w:rsid w:val="00FA5782"/>
    <w:rsid w:val="00FA79A3"/>
    <w:rsid w:val="00FB08AD"/>
    <w:rsid w:val="00FB15A4"/>
    <w:rsid w:val="00FB1C48"/>
    <w:rsid w:val="00FB6ACA"/>
    <w:rsid w:val="00FC26B1"/>
    <w:rsid w:val="00FC279E"/>
    <w:rsid w:val="00FC2F6C"/>
    <w:rsid w:val="00FC3373"/>
    <w:rsid w:val="00FC3EA2"/>
    <w:rsid w:val="00FC4D7E"/>
    <w:rsid w:val="00FC4EE6"/>
    <w:rsid w:val="00FC6A8E"/>
    <w:rsid w:val="00FD1941"/>
    <w:rsid w:val="00FD2614"/>
    <w:rsid w:val="00FD3EFC"/>
    <w:rsid w:val="00FD655F"/>
    <w:rsid w:val="00FD6C04"/>
    <w:rsid w:val="00FE02A7"/>
    <w:rsid w:val="00FE2D80"/>
    <w:rsid w:val="00FE49E4"/>
    <w:rsid w:val="00FE62C3"/>
    <w:rsid w:val="00FE73B4"/>
    <w:rsid w:val="00FF557E"/>
    <w:rsid w:val="00FF7929"/>
    <w:rsid w:val="00FF7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ostalCode"/>
  <w:shapeDefaults>
    <o:shapedefaults v:ext="edit" spidmax="10241"/>
    <o:shapelayout v:ext="edit">
      <o:idmap v:ext="edit" data="1"/>
    </o:shapelayout>
  </w:shapeDefaults>
  <w:decimalSymbol w:val="."/>
  <w:listSeparator w:val=","/>
  <w15:chartTrackingRefBased/>
  <w15:docId w15:val="{246C6AC4-2BC4-4D8E-AE37-C72D35B41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4BA8"/>
  </w:style>
  <w:style w:type="paragraph" w:styleId="Heading1">
    <w:name w:val="heading 1"/>
    <w:basedOn w:val="Normal"/>
    <w:next w:val="Normal"/>
    <w:qFormat/>
    <w:rsid w:val="00324BA8"/>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324BA8"/>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324BA8"/>
    <w:pPr>
      <w:keepNext/>
      <w:numPr>
        <w:ilvl w:val="2"/>
        <w:numId w:val="1"/>
      </w:numPr>
      <w:spacing w:before="240" w:after="60"/>
      <w:outlineLvl w:val="2"/>
    </w:pPr>
    <w:rPr>
      <w:b/>
      <w:sz w:val="24"/>
    </w:rPr>
  </w:style>
  <w:style w:type="paragraph" w:styleId="Heading4">
    <w:name w:val="heading 4"/>
    <w:basedOn w:val="Normal"/>
    <w:next w:val="Normal"/>
    <w:qFormat/>
    <w:rsid w:val="00324BA8"/>
    <w:pPr>
      <w:keepNext/>
      <w:numPr>
        <w:ilvl w:val="3"/>
        <w:numId w:val="1"/>
      </w:numPr>
      <w:spacing w:before="240" w:after="60"/>
      <w:outlineLvl w:val="3"/>
    </w:pPr>
    <w:rPr>
      <w:b/>
      <w:i/>
      <w:sz w:val="24"/>
    </w:rPr>
  </w:style>
  <w:style w:type="paragraph" w:styleId="Heading5">
    <w:name w:val="heading 5"/>
    <w:basedOn w:val="Normal"/>
    <w:next w:val="Normal"/>
    <w:link w:val="Heading5Char"/>
    <w:qFormat/>
    <w:rsid w:val="00324BA8"/>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324BA8"/>
    <w:pPr>
      <w:numPr>
        <w:ilvl w:val="5"/>
        <w:numId w:val="1"/>
      </w:numPr>
      <w:spacing w:before="240" w:after="60"/>
      <w:outlineLvl w:val="5"/>
    </w:pPr>
    <w:rPr>
      <w:rFonts w:ascii="Arial" w:hAnsi="Arial"/>
      <w:i/>
      <w:sz w:val="22"/>
    </w:rPr>
  </w:style>
  <w:style w:type="paragraph" w:styleId="Heading7">
    <w:name w:val="heading 7"/>
    <w:basedOn w:val="Normal"/>
    <w:next w:val="Normal"/>
    <w:qFormat/>
    <w:rsid w:val="00324BA8"/>
    <w:pPr>
      <w:numPr>
        <w:ilvl w:val="6"/>
        <w:numId w:val="1"/>
      </w:numPr>
      <w:spacing w:before="240" w:after="60"/>
      <w:outlineLvl w:val="6"/>
    </w:pPr>
    <w:rPr>
      <w:rFonts w:ascii="Arial" w:hAnsi="Arial"/>
    </w:rPr>
  </w:style>
  <w:style w:type="paragraph" w:styleId="Heading8">
    <w:name w:val="heading 8"/>
    <w:basedOn w:val="Normal"/>
    <w:next w:val="Normal"/>
    <w:qFormat/>
    <w:rsid w:val="00324BA8"/>
    <w:pPr>
      <w:numPr>
        <w:ilvl w:val="7"/>
        <w:numId w:val="1"/>
      </w:numPr>
      <w:spacing w:before="240" w:after="60"/>
      <w:outlineLvl w:val="7"/>
    </w:pPr>
    <w:rPr>
      <w:rFonts w:ascii="Arial" w:hAnsi="Arial"/>
      <w:i/>
    </w:rPr>
  </w:style>
  <w:style w:type="paragraph" w:styleId="Heading9">
    <w:name w:val="heading 9"/>
    <w:basedOn w:val="Normal"/>
    <w:next w:val="Normal"/>
    <w:qFormat/>
    <w:rsid w:val="00324BA8"/>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24BA8"/>
  </w:style>
  <w:style w:type="paragraph" w:customStyle="1" w:styleId="Style4">
    <w:name w:val="Style4"/>
    <w:next w:val="Normal"/>
    <w:rsid w:val="00324BA8"/>
    <w:rPr>
      <w:noProof/>
      <w:sz w:val="24"/>
    </w:rPr>
  </w:style>
  <w:style w:type="paragraph" w:styleId="BodyText">
    <w:name w:val="Body Text"/>
    <w:aliases w:val="SCA Body Text,SCA Body Text1,SCA Body Text2,SCA Body Text11,BodyText-JEA,BT-JEA"/>
    <w:basedOn w:val="Normal"/>
    <w:rsid w:val="00324BA8"/>
    <w:pPr>
      <w:spacing w:after="120"/>
    </w:pPr>
  </w:style>
  <w:style w:type="paragraph" w:styleId="Header">
    <w:name w:val="header"/>
    <w:basedOn w:val="Normal"/>
    <w:link w:val="HeaderChar"/>
    <w:rsid w:val="00324BA8"/>
    <w:pPr>
      <w:tabs>
        <w:tab w:val="center" w:pos="4320"/>
        <w:tab w:val="right" w:pos="8640"/>
      </w:tabs>
    </w:pPr>
  </w:style>
  <w:style w:type="paragraph" w:styleId="Footer">
    <w:name w:val="footer"/>
    <w:basedOn w:val="Normal"/>
    <w:link w:val="FooterChar"/>
    <w:uiPriority w:val="99"/>
    <w:rsid w:val="00324BA8"/>
    <w:pPr>
      <w:tabs>
        <w:tab w:val="center" w:pos="4320"/>
        <w:tab w:val="right" w:pos="8640"/>
      </w:tabs>
    </w:pPr>
  </w:style>
  <w:style w:type="paragraph" w:styleId="Caption">
    <w:name w:val="caption"/>
    <w:basedOn w:val="Normal"/>
    <w:next w:val="Normal"/>
    <w:qFormat/>
    <w:rsid w:val="00324BA8"/>
    <w:pPr>
      <w:spacing w:before="360" w:after="120"/>
    </w:pPr>
    <w:rPr>
      <w:b/>
      <w:caps/>
      <w:sz w:val="22"/>
    </w:rPr>
  </w:style>
  <w:style w:type="paragraph" w:styleId="BodyText3">
    <w:name w:val="Body Text 3"/>
    <w:basedOn w:val="Normal"/>
    <w:rsid w:val="00324BA8"/>
    <w:pPr>
      <w:spacing w:after="120"/>
      <w:jc w:val="both"/>
    </w:pPr>
    <w:rPr>
      <w:sz w:val="22"/>
    </w:rPr>
  </w:style>
  <w:style w:type="paragraph" w:styleId="BodyTextIndent">
    <w:name w:val="Body Text Indent"/>
    <w:basedOn w:val="Normal"/>
    <w:link w:val="BodyTextIndentChar"/>
    <w:rsid w:val="00324BA8"/>
    <w:pPr>
      <w:spacing w:after="120"/>
      <w:ind w:left="1440"/>
      <w:jc w:val="both"/>
    </w:pPr>
    <w:rPr>
      <w:sz w:val="22"/>
    </w:rPr>
  </w:style>
  <w:style w:type="paragraph" w:styleId="BodyTextIndent2">
    <w:name w:val="Body Text Indent 2"/>
    <w:basedOn w:val="Normal"/>
    <w:rsid w:val="00324BA8"/>
    <w:pPr>
      <w:suppressAutoHyphens/>
      <w:spacing w:after="120"/>
      <w:ind w:left="576"/>
      <w:jc w:val="both"/>
    </w:pPr>
    <w:rPr>
      <w:sz w:val="22"/>
    </w:rPr>
  </w:style>
  <w:style w:type="paragraph" w:styleId="BodyTextIndent3">
    <w:name w:val="Body Text Indent 3"/>
    <w:basedOn w:val="Normal"/>
    <w:rsid w:val="00324BA8"/>
    <w:pPr>
      <w:spacing w:after="120"/>
      <w:ind w:left="720"/>
      <w:jc w:val="both"/>
    </w:pPr>
    <w:rPr>
      <w:sz w:val="22"/>
    </w:rPr>
  </w:style>
  <w:style w:type="paragraph" w:styleId="BodyText2">
    <w:name w:val="Body Text 2"/>
    <w:basedOn w:val="Normal"/>
    <w:rsid w:val="00324BA8"/>
    <w:pPr>
      <w:spacing w:after="120"/>
    </w:pPr>
    <w:rPr>
      <w:sz w:val="22"/>
    </w:rPr>
  </w:style>
  <w:style w:type="table" w:styleId="TableGrid">
    <w:name w:val="Table Grid"/>
    <w:basedOn w:val="TableNormal"/>
    <w:rsid w:val="005F0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71D6E"/>
    <w:rPr>
      <w:rFonts w:ascii="Tahoma" w:hAnsi="Tahoma" w:cs="Tahoma"/>
      <w:sz w:val="16"/>
      <w:szCs w:val="16"/>
    </w:rPr>
  </w:style>
  <w:style w:type="character" w:styleId="Hyperlink">
    <w:name w:val="Hyperlink"/>
    <w:rsid w:val="00E461C7"/>
    <w:rPr>
      <w:color w:val="0000FF"/>
      <w:u w:val="single"/>
    </w:rPr>
  </w:style>
  <w:style w:type="character" w:customStyle="1" w:styleId="BodyTextIndentChar">
    <w:name w:val="Body Text Indent Char"/>
    <w:link w:val="BodyTextIndent"/>
    <w:rsid w:val="00274339"/>
    <w:rPr>
      <w:sz w:val="22"/>
    </w:rPr>
  </w:style>
  <w:style w:type="character" w:customStyle="1" w:styleId="HeaderChar">
    <w:name w:val="Header Char"/>
    <w:basedOn w:val="DefaultParagraphFont"/>
    <w:link w:val="Header"/>
    <w:rsid w:val="00781668"/>
  </w:style>
  <w:style w:type="character" w:styleId="FollowedHyperlink">
    <w:name w:val="FollowedHyperlink"/>
    <w:rsid w:val="00BC2413"/>
    <w:rPr>
      <w:color w:val="800080"/>
      <w:u w:val="single"/>
    </w:rPr>
  </w:style>
  <w:style w:type="paragraph" w:customStyle="1" w:styleId="Default">
    <w:name w:val="Default"/>
    <w:rsid w:val="0047692C"/>
    <w:pPr>
      <w:autoSpaceDE w:val="0"/>
      <w:autoSpaceDN w:val="0"/>
      <w:adjustRightInd w:val="0"/>
    </w:pPr>
    <w:rPr>
      <w:color w:val="000000"/>
      <w:sz w:val="24"/>
      <w:szCs w:val="24"/>
    </w:rPr>
  </w:style>
  <w:style w:type="character" w:customStyle="1" w:styleId="Heading6Char">
    <w:name w:val="Heading 6 Char"/>
    <w:link w:val="Heading6"/>
    <w:rsid w:val="00956EE9"/>
    <w:rPr>
      <w:rFonts w:ascii="Arial" w:hAnsi="Arial"/>
      <w:i/>
      <w:sz w:val="22"/>
    </w:rPr>
  </w:style>
  <w:style w:type="character" w:customStyle="1" w:styleId="Heading5Char">
    <w:name w:val="Heading 5 Char"/>
    <w:link w:val="Heading5"/>
    <w:rsid w:val="00A23F1B"/>
    <w:rPr>
      <w:rFonts w:ascii="Arial" w:hAnsi="Arial"/>
      <w:sz w:val="22"/>
    </w:rPr>
  </w:style>
  <w:style w:type="paragraph" w:styleId="ListParagraph">
    <w:name w:val="List Paragraph"/>
    <w:basedOn w:val="Normal"/>
    <w:uiPriority w:val="34"/>
    <w:qFormat/>
    <w:rsid w:val="00A23F1B"/>
    <w:pPr>
      <w:ind w:left="720"/>
      <w:contextualSpacing/>
    </w:pPr>
    <w:rPr>
      <w:sz w:val="22"/>
    </w:rPr>
  </w:style>
  <w:style w:type="paragraph" w:styleId="NormalWeb">
    <w:name w:val="Normal (Web)"/>
    <w:basedOn w:val="Normal"/>
    <w:uiPriority w:val="99"/>
    <w:rsid w:val="00E96E5F"/>
    <w:pPr>
      <w:spacing w:before="100" w:beforeAutospacing="1" w:after="100" w:afterAutospacing="1"/>
    </w:pPr>
    <w:rPr>
      <w:sz w:val="24"/>
      <w:szCs w:val="24"/>
    </w:rPr>
  </w:style>
  <w:style w:type="character" w:customStyle="1" w:styleId="FooterChar">
    <w:name w:val="Footer Char"/>
    <w:basedOn w:val="DefaultParagraphFont"/>
    <w:link w:val="Footer"/>
    <w:uiPriority w:val="99"/>
    <w:rsid w:val="00143E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45114">
      <w:bodyDiv w:val="1"/>
      <w:marLeft w:val="0"/>
      <w:marRight w:val="0"/>
      <w:marTop w:val="0"/>
      <w:marBottom w:val="0"/>
      <w:divBdr>
        <w:top w:val="none" w:sz="0" w:space="0" w:color="auto"/>
        <w:left w:val="none" w:sz="0" w:space="0" w:color="auto"/>
        <w:bottom w:val="none" w:sz="0" w:space="0" w:color="auto"/>
        <w:right w:val="none" w:sz="0" w:space="0" w:color="auto"/>
      </w:divBdr>
    </w:div>
    <w:div w:id="462696058">
      <w:bodyDiv w:val="1"/>
      <w:marLeft w:val="0"/>
      <w:marRight w:val="0"/>
      <w:marTop w:val="0"/>
      <w:marBottom w:val="0"/>
      <w:divBdr>
        <w:top w:val="none" w:sz="0" w:space="0" w:color="auto"/>
        <w:left w:val="none" w:sz="0" w:space="0" w:color="auto"/>
        <w:bottom w:val="none" w:sz="0" w:space="0" w:color="auto"/>
        <w:right w:val="none" w:sz="0" w:space="0" w:color="auto"/>
      </w:divBdr>
    </w:div>
    <w:div w:id="1317878052">
      <w:bodyDiv w:val="1"/>
      <w:marLeft w:val="0"/>
      <w:marRight w:val="0"/>
      <w:marTop w:val="0"/>
      <w:marBottom w:val="0"/>
      <w:divBdr>
        <w:top w:val="none" w:sz="0" w:space="0" w:color="auto"/>
        <w:left w:val="none" w:sz="0" w:space="0" w:color="auto"/>
        <w:bottom w:val="none" w:sz="0" w:space="0" w:color="auto"/>
        <w:right w:val="none" w:sz="0" w:space="0" w:color="auto"/>
      </w:divBdr>
    </w:div>
    <w:div w:id="199067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koswald@pinellascounty.org" TargetMode="External"/><Relationship Id="rId18" Type="http://schemas.openxmlformats.org/officeDocument/2006/relationships/hyperlink" Target="mailto:christopher.tilman@arcadis-us.com" TargetMode="External"/><Relationship Id="rId26"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hyperlink" Target="mailto:robert.wong@dep.state.fl.us" TargetMode="Externa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mailto:kushala.gowda@arcadis-us.com" TargetMode="External"/><Relationship Id="rId25" Type="http://schemas.openxmlformats.org/officeDocument/2006/relationships/hyperlink" Target="mailto:Shepherd.Lorinda@epa.gov"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christopher.neu@veoliaes.com" TargetMode="External"/><Relationship Id="rId20" Type="http://schemas.openxmlformats.org/officeDocument/2006/relationships/hyperlink" Target="mailto:kelley.m.boatwright@dep.state.fl.us" TargetMode="External"/><Relationship Id="rId29"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mailto:ceron.heather@epa.gov" TargetMode="External"/><Relationship Id="rId32" Type="http://schemas.openxmlformats.org/officeDocument/2006/relationships/header" Target="header9.xml"/><Relationship Id="rId5" Type="http://schemas.openxmlformats.org/officeDocument/2006/relationships/footnotes" Target="footnotes.xml"/><Relationship Id="rId15" Type="http://schemas.openxmlformats.org/officeDocument/2006/relationships/hyperlink" Target="mailto:rhauser@pinellascounty.org" TargetMode="External"/><Relationship Id="rId23" Type="http://schemas.openxmlformats.org/officeDocument/2006/relationships/hyperlink" Target="mailto:cindy.mulkey@dep.state.fl.us" TargetMode="External"/><Relationship Id="rId28" Type="http://schemas.openxmlformats.org/officeDocument/2006/relationships/footer" Target="footer4.xml"/><Relationship Id="rId10" Type="http://schemas.openxmlformats.org/officeDocument/2006/relationships/footer" Target="footer2.xml"/><Relationship Id="rId19" Type="http://schemas.openxmlformats.org/officeDocument/2006/relationships/hyperlink" Target="mailto:tstankunas@earthshineinc.com" TargetMode="External"/><Relationship Id="rId31"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rhauser@pinellascounty.org" TargetMode="External"/><Relationship Id="rId22" Type="http://schemas.openxmlformats.org/officeDocument/2006/relationships/hyperlink" Target="mailto:justin.green@dep.state.fl.us" TargetMode="External"/><Relationship Id="rId27" Type="http://schemas.openxmlformats.org/officeDocument/2006/relationships/header" Target="header5.xml"/><Relationship Id="rId30" Type="http://schemas.openxmlformats.org/officeDocument/2006/relationships/header" Target="header7.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6</Pages>
  <Words>2315</Words>
  <Characters>14309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16591</CharactersWithSpaces>
  <SharedDoc>false</SharedDoc>
  <HLinks>
    <vt:vector size="72" baseType="variant">
      <vt:variant>
        <vt:i4>1769579</vt:i4>
      </vt:variant>
      <vt:variant>
        <vt:i4>33</vt:i4>
      </vt:variant>
      <vt:variant>
        <vt:i4>0</vt:i4>
      </vt:variant>
      <vt:variant>
        <vt:i4>5</vt:i4>
      </vt:variant>
      <vt:variant>
        <vt:lpwstr>mailto:ceron.heather@epa.gov</vt:lpwstr>
      </vt:variant>
      <vt:variant>
        <vt:lpwstr/>
      </vt:variant>
      <vt:variant>
        <vt:i4>5111845</vt:i4>
      </vt:variant>
      <vt:variant>
        <vt:i4>30</vt:i4>
      </vt:variant>
      <vt:variant>
        <vt:i4>0</vt:i4>
      </vt:variant>
      <vt:variant>
        <vt:i4>5</vt:i4>
      </vt:variant>
      <vt:variant>
        <vt:lpwstr>mailto:cindy.mulkey@dep.state.fl.us</vt:lpwstr>
      </vt:variant>
      <vt:variant>
        <vt:lpwstr/>
      </vt:variant>
      <vt:variant>
        <vt:i4>1507426</vt:i4>
      </vt:variant>
      <vt:variant>
        <vt:i4>27</vt:i4>
      </vt:variant>
      <vt:variant>
        <vt:i4>0</vt:i4>
      </vt:variant>
      <vt:variant>
        <vt:i4>5</vt:i4>
      </vt:variant>
      <vt:variant>
        <vt:lpwstr>mailto:justin.green@dep.state.fl.us</vt:lpwstr>
      </vt:variant>
      <vt:variant>
        <vt:lpwstr/>
      </vt:variant>
      <vt:variant>
        <vt:i4>8257553</vt:i4>
      </vt:variant>
      <vt:variant>
        <vt:i4>24</vt:i4>
      </vt:variant>
      <vt:variant>
        <vt:i4>0</vt:i4>
      </vt:variant>
      <vt:variant>
        <vt:i4>5</vt:i4>
      </vt:variant>
      <vt:variant>
        <vt:lpwstr>mailto:robert.wong@dep.state.fl.us</vt:lpwstr>
      </vt:variant>
      <vt:variant>
        <vt:lpwstr/>
      </vt:variant>
      <vt:variant>
        <vt:i4>1638504</vt:i4>
      </vt:variant>
      <vt:variant>
        <vt:i4>21</vt:i4>
      </vt:variant>
      <vt:variant>
        <vt:i4>0</vt:i4>
      </vt:variant>
      <vt:variant>
        <vt:i4>5</vt:i4>
      </vt:variant>
      <vt:variant>
        <vt:lpwstr>mailto:mary.yeargan@dep.state.fl.us</vt:lpwstr>
      </vt:variant>
      <vt:variant>
        <vt:lpwstr/>
      </vt:variant>
      <vt:variant>
        <vt:i4>1900606</vt:i4>
      </vt:variant>
      <vt:variant>
        <vt:i4>18</vt:i4>
      </vt:variant>
      <vt:variant>
        <vt:i4>0</vt:i4>
      </vt:variant>
      <vt:variant>
        <vt:i4>5</vt:i4>
      </vt:variant>
      <vt:variant>
        <vt:lpwstr>mailto:tstankunas@earthshineinc.com</vt:lpwstr>
      </vt:variant>
      <vt:variant>
        <vt:lpwstr/>
      </vt:variant>
      <vt:variant>
        <vt:i4>6684751</vt:i4>
      </vt:variant>
      <vt:variant>
        <vt:i4>15</vt:i4>
      </vt:variant>
      <vt:variant>
        <vt:i4>0</vt:i4>
      </vt:variant>
      <vt:variant>
        <vt:i4>5</vt:i4>
      </vt:variant>
      <vt:variant>
        <vt:lpwstr>mailto:christopher.tilman@arcadis-us.com</vt:lpwstr>
      </vt:variant>
      <vt:variant>
        <vt:lpwstr/>
      </vt:variant>
      <vt:variant>
        <vt:i4>2752537</vt:i4>
      </vt:variant>
      <vt:variant>
        <vt:i4>12</vt:i4>
      </vt:variant>
      <vt:variant>
        <vt:i4>0</vt:i4>
      </vt:variant>
      <vt:variant>
        <vt:i4>5</vt:i4>
      </vt:variant>
      <vt:variant>
        <vt:lpwstr>mailto:kushala.gowda@arcadis-us.com</vt:lpwstr>
      </vt:variant>
      <vt:variant>
        <vt:lpwstr/>
      </vt:variant>
      <vt:variant>
        <vt:i4>3801177</vt:i4>
      </vt:variant>
      <vt:variant>
        <vt:i4>9</vt:i4>
      </vt:variant>
      <vt:variant>
        <vt:i4>0</vt:i4>
      </vt:variant>
      <vt:variant>
        <vt:i4>5</vt:i4>
      </vt:variant>
      <vt:variant>
        <vt:lpwstr>mailto:christopher.neu@veoliaes.com</vt:lpwstr>
      </vt:variant>
      <vt:variant>
        <vt:lpwstr/>
      </vt:variant>
      <vt:variant>
        <vt:i4>6094966</vt:i4>
      </vt:variant>
      <vt:variant>
        <vt:i4>6</vt:i4>
      </vt:variant>
      <vt:variant>
        <vt:i4>0</vt:i4>
      </vt:variant>
      <vt:variant>
        <vt:i4>5</vt:i4>
      </vt:variant>
      <vt:variant>
        <vt:lpwstr>mailto:rhauser@pinellascounty.org</vt:lpwstr>
      </vt:variant>
      <vt:variant>
        <vt:lpwstr/>
      </vt:variant>
      <vt:variant>
        <vt:i4>6094966</vt:i4>
      </vt:variant>
      <vt:variant>
        <vt:i4>3</vt:i4>
      </vt:variant>
      <vt:variant>
        <vt:i4>0</vt:i4>
      </vt:variant>
      <vt:variant>
        <vt:i4>5</vt:i4>
      </vt:variant>
      <vt:variant>
        <vt:lpwstr>mailto:rhauser@pinellascounty.org</vt:lpwstr>
      </vt:variant>
      <vt:variant>
        <vt:lpwstr/>
      </vt:variant>
      <vt:variant>
        <vt:i4>5374074</vt:i4>
      </vt:variant>
      <vt:variant>
        <vt:i4>0</vt:i4>
      </vt:variant>
      <vt:variant>
        <vt:i4>0</vt:i4>
      </vt:variant>
      <vt:variant>
        <vt:i4>5</vt:i4>
      </vt:variant>
      <vt:variant>
        <vt:lpwstr>mailto:koswald@pinellascounty.org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9</cp:revision>
  <cp:lastPrinted>2012-05-09T17:01:00Z</cp:lastPrinted>
  <dcterms:created xsi:type="dcterms:W3CDTF">2014-12-30T15:32:00Z</dcterms:created>
  <dcterms:modified xsi:type="dcterms:W3CDTF">2014-12-31T15:57:00Z</dcterms:modified>
</cp:coreProperties>
</file>